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2CB78" w14:textId="53554AE8" w:rsidR="00CE7FFC" w:rsidRDefault="006071CC" w:rsidP="00644FFD">
      <w:pPr>
        <w:pStyle w:val="Titolo1"/>
        <w:numPr>
          <w:ilvl w:val="0"/>
          <w:numId w:val="51"/>
        </w:numPr>
        <w:ind w:left="2268" w:hanging="1134"/>
      </w:pPr>
      <w:bookmarkStart w:id="0" w:name="_Toc519519694"/>
      <w:bookmarkStart w:id="1" w:name="_Hlk517989211"/>
      <w:r>
        <w:t>CONTRIBU</w:t>
      </w:r>
      <w:r w:rsidR="000D3FFD">
        <w:t>T</w:t>
      </w:r>
      <w:r>
        <w:t>O AUTONOMA SISTEMAZIONE CAS</w:t>
      </w:r>
      <w:bookmarkEnd w:id="0"/>
      <w:r w:rsidR="000D3FFD">
        <w:t xml:space="preserve"> </w:t>
      </w:r>
    </w:p>
    <w:bookmarkEnd w:id="1"/>
    <w:p w14:paraId="4FF4B7F3" w14:textId="77777777" w:rsidR="000D3FFD" w:rsidRDefault="000D3FFD" w:rsidP="000D3FFD"/>
    <w:p w14:paraId="7A41BAC4" w14:textId="7150B662" w:rsidR="000D3FFD" w:rsidRDefault="000D3FFD" w:rsidP="000D3FFD">
      <w:r w:rsidRPr="00067201">
        <w:t xml:space="preserve">A valere sulle risorse finanziarie di cui all’articolo </w:t>
      </w:r>
      <w:r w:rsidR="00067201">
        <w:t>2</w:t>
      </w:r>
      <w:r w:rsidRPr="00067201">
        <w:t xml:space="preserve"> dell’Ordinanza del Capo del Dipartimento della protezione civile (OCDPC) n.</w:t>
      </w:r>
      <w:r w:rsidR="000E5377" w:rsidRPr="00067201">
        <w:t xml:space="preserve"> 5</w:t>
      </w:r>
      <w:r w:rsidR="00176D47">
        <w:t>3</w:t>
      </w:r>
      <w:r w:rsidR="000E5377" w:rsidRPr="00067201">
        <w:t>3 del 19 luglio 2018</w:t>
      </w:r>
      <w:r w:rsidRPr="00067201">
        <w:t xml:space="preserve"> viene stimata</w:t>
      </w:r>
      <w:r>
        <w:t xml:space="preserve"> ed accantonata una somma pari ad € 152.500,00 a copertura:</w:t>
      </w:r>
    </w:p>
    <w:p w14:paraId="46A6FB12" w14:textId="77777777" w:rsidR="000D3FFD" w:rsidRDefault="000D3FFD" w:rsidP="000D3FFD">
      <w:r>
        <w:t>a) dei contributi a favore dei nuclei familiari sgomberati dalle proprie abitazioni che hanno provveduto autonomamente alla propria sistemazione temporanea;</w:t>
      </w:r>
    </w:p>
    <w:p w14:paraId="0EFAC3C6" w14:textId="77777777" w:rsidR="000D3FFD" w:rsidRDefault="000D3FFD" w:rsidP="000D3FFD">
      <w:r>
        <w:t>b) degli oneri sostenuti dai Comuni interessati che hanno provveduto ad assicurare l’assistenza alla popolazione anticipando ai nuclei familiari sfollati somme a titolo di contributo per l’autonoma sistemazione o reperendo per loro conto alloggi per la sistemazione temporanea.</w:t>
      </w:r>
    </w:p>
    <w:p w14:paraId="45353B6D" w14:textId="78C254F5" w:rsidR="000D3FFD" w:rsidRDefault="000D3FFD" w:rsidP="000D3FFD">
      <w:r>
        <w:t xml:space="preserve">Con la direttiva riportata nel paragrafo seguente sono disciplinati i criteri, le modalità e i termini per la presentazione delle domande e l'erogazione dei contributi per l’autonoma sistemazione, nonché le modalità per la rendicontazione degli stessi e degli oneri di cui sopra sostenuti </w:t>
      </w:r>
      <w:r w:rsidRPr="00176D47">
        <w:t xml:space="preserve">dai Comuni nel rispetto dei limiti di importo previsti dall’articolo </w:t>
      </w:r>
      <w:r w:rsidR="00067201" w:rsidRPr="00176D47">
        <w:t xml:space="preserve">4 </w:t>
      </w:r>
      <w:r w:rsidRPr="00176D47">
        <w:t xml:space="preserve">dell’OCDPC n. </w:t>
      </w:r>
      <w:r w:rsidR="00176D47" w:rsidRPr="00176D47">
        <w:t>5</w:t>
      </w:r>
      <w:r w:rsidR="0005792F">
        <w:t>3</w:t>
      </w:r>
      <w:r w:rsidR="00176D47" w:rsidRPr="00176D47">
        <w:t>3 del 19 luglio 2018</w:t>
      </w:r>
      <w:r w:rsidRPr="00176D47">
        <w:t>.</w:t>
      </w:r>
    </w:p>
    <w:p w14:paraId="26359CCA" w14:textId="77777777" w:rsidR="000D3FFD" w:rsidRDefault="000D3FFD" w:rsidP="000D3FFD"/>
    <w:p w14:paraId="71CCC334" w14:textId="77777777" w:rsidR="000D3FFD" w:rsidRPr="009C485C" w:rsidRDefault="000D3FFD" w:rsidP="009C485C">
      <w:pPr>
        <w:rPr>
          <w:b/>
          <w:color w:val="2F5496" w:themeColor="accent1" w:themeShade="BF"/>
        </w:rPr>
      </w:pPr>
      <w:r w:rsidRPr="009C485C">
        <w:rPr>
          <w:b/>
          <w:color w:val="2F5496" w:themeColor="accent1" w:themeShade="BF"/>
        </w:rPr>
        <w:t>DIRETTIVA</w:t>
      </w:r>
    </w:p>
    <w:p w14:paraId="57698937" w14:textId="59FA3E39" w:rsidR="000D3FFD" w:rsidRPr="000D3FFD" w:rsidRDefault="000D3FFD" w:rsidP="000D3FFD">
      <w:pPr>
        <w:rPr>
          <w:b/>
        </w:rPr>
      </w:pPr>
      <w:r w:rsidRPr="000D3FFD">
        <w:rPr>
          <w:b/>
        </w:rPr>
        <w:t xml:space="preserve">Direttiva disciplinante i criteri, le modalità e i termini per la presentazione delle domande e l'erogazione dei contributi per l’autonoma sistemazione dei nuclei familiari sfollati dalla propria abitazione in conseguenza ripetute e persistenti avversità atmosferiche verificatesi nel periodo dal 2 febbraio al 19 marzo 2018 nei territori di alcuni Comuni delle province di Reggio Emilia, di Modena, di Bologna, di Forlì-Cesena e di Rimini, nei territori montani e collinari delle province di Piacenza e di Parma e nei territori dei comuni di Faenza, di Casola Valsenio, di Brisighella, di Castel Bolognese e di Riolo Terme in provincia di Ravenna di cui alla </w:t>
      </w:r>
      <w:r w:rsidRPr="00176D47">
        <w:rPr>
          <w:b/>
        </w:rPr>
        <w:t xml:space="preserve">OCDPC n. </w:t>
      </w:r>
      <w:r w:rsidR="00176D47" w:rsidRPr="00176D47">
        <w:rPr>
          <w:b/>
        </w:rPr>
        <w:t>533</w:t>
      </w:r>
      <w:r w:rsidRPr="00176D47">
        <w:rPr>
          <w:b/>
        </w:rPr>
        <w:t xml:space="preserve"> del </w:t>
      </w:r>
      <w:r w:rsidR="00176D47" w:rsidRPr="00176D47">
        <w:rPr>
          <w:b/>
        </w:rPr>
        <w:t>19</w:t>
      </w:r>
      <w:r w:rsidRPr="00176D47">
        <w:rPr>
          <w:b/>
        </w:rPr>
        <w:t xml:space="preserve"> luglio 2018</w:t>
      </w:r>
      <w:r w:rsidR="00176D47">
        <w:rPr>
          <w:b/>
        </w:rPr>
        <w:t>.</w:t>
      </w:r>
    </w:p>
    <w:p w14:paraId="06C1EF68" w14:textId="77777777" w:rsidR="000D3FFD" w:rsidRDefault="000D3FFD" w:rsidP="000D3FFD"/>
    <w:p w14:paraId="590A15E3" w14:textId="77777777" w:rsidR="000D3FFD" w:rsidRPr="000D3FFD" w:rsidRDefault="000D3FFD" w:rsidP="000D3FFD">
      <w:pPr>
        <w:jc w:val="center"/>
        <w:rPr>
          <w:b/>
        </w:rPr>
      </w:pPr>
      <w:r w:rsidRPr="000D3FFD">
        <w:rPr>
          <w:b/>
        </w:rPr>
        <w:t>Art. 1</w:t>
      </w:r>
    </w:p>
    <w:p w14:paraId="72F68CA3" w14:textId="77777777" w:rsidR="000D3FFD" w:rsidRPr="000D3FFD" w:rsidRDefault="000D3FFD" w:rsidP="00D53910">
      <w:pPr>
        <w:spacing w:after="240"/>
        <w:jc w:val="center"/>
        <w:rPr>
          <w:b/>
        </w:rPr>
      </w:pPr>
      <w:r w:rsidRPr="000D3FFD">
        <w:rPr>
          <w:b/>
        </w:rPr>
        <w:t>Ambito di applicazione</w:t>
      </w:r>
    </w:p>
    <w:p w14:paraId="777E4DFC" w14:textId="58CAC7F3" w:rsidR="000D3FFD" w:rsidRDefault="000D3FFD" w:rsidP="00644FFD">
      <w:pPr>
        <w:spacing w:after="240"/>
        <w:ind w:left="567" w:hanging="283"/>
      </w:pPr>
      <w:r>
        <w:t>1.</w:t>
      </w:r>
      <w:r>
        <w:tab/>
        <w:t xml:space="preserve">La presente direttiva, in applicazione </w:t>
      </w:r>
      <w:r w:rsidRPr="00176D47">
        <w:t xml:space="preserve">dell’articolo </w:t>
      </w:r>
      <w:r w:rsidR="00176D47" w:rsidRPr="00176D47">
        <w:t>4</w:t>
      </w:r>
      <w:r w:rsidRPr="00176D47">
        <w:t xml:space="preserve"> dell’ordinanza del Capo del Dipartimento della protezione civile n. </w:t>
      </w:r>
      <w:r w:rsidR="00176D47" w:rsidRPr="00176D47">
        <w:t>533</w:t>
      </w:r>
      <w:r w:rsidRPr="00176D47">
        <w:t xml:space="preserve"> del </w:t>
      </w:r>
      <w:r w:rsidR="00176D47" w:rsidRPr="00176D47">
        <w:t>19 luglio</w:t>
      </w:r>
      <w:r w:rsidRPr="00176D47">
        <w:t xml:space="preserve"> 2018, detta</w:t>
      </w:r>
      <w:r>
        <w:t xml:space="preserve"> disposizioni di dettaglio in ordine alla concessione del contributo per l’autonoma sistemazione dei nuclei familiari la cui abitazione principale, abituale e continuativa sia stata sgomberata con provvedimento della competente autorità in conseguenza degli eccezionali eventi meteorologici, di seguito denominati eventi calamitosi, verificatisi nel periodo dal 2 febbraio al 19 marzo 2018.</w:t>
      </w:r>
    </w:p>
    <w:p w14:paraId="4382B7A7" w14:textId="77777777" w:rsidR="000D3FFD" w:rsidRDefault="000D3FFD" w:rsidP="000D3FFD"/>
    <w:p w14:paraId="08CC6C4B" w14:textId="77777777" w:rsidR="000D3FFD" w:rsidRPr="000D3FFD" w:rsidRDefault="000D3FFD" w:rsidP="000D3FFD">
      <w:pPr>
        <w:jc w:val="center"/>
        <w:rPr>
          <w:b/>
        </w:rPr>
      </w:pPr>
      <w:r w:rsidRPr="000D3FFD">
        <w:rPr>
          <w:b/>
        </w:rPr>
        <w:t>Art. 2</w:t>
      </w:r>
    </w:p>
    <w:p w14:paraId="25633EEE" w14:textId="77777777" w:rsidR="000D3FFD" w:rsidRPr="000D3FFD" w:rsidRDefault="000D3FFD" w:rsidP="00D53910">
      <w:pPr>
        <w:spacing w:after="240"/>
        <w:jc w:val="center"/>
        <w:rPr>
          <w:b/>
        </w:rPr>
      </w:pPr>
      <w:r w:rsidRPr="000D3FFD">
        <w:rPr>
          <w:b/>
        </w:rPr>
        <w:t>Data e luogo di presentazione della domanda di contributo</w:t>
      </w:r>
    </w:p>
    <w:p w14:paraId="6B720773" w14:textId="4291597D" w:rsidR="000D3FFD" w:rsidRDefault="000D3FFD" w:rsidP="009E356B">
      <w:pPr>
        <w:pStyle w:val="Paragrafoelenco"/>
        <w:numPr>
          <w:ilvl w:val="0"/>
          <w:numId w:val="23"/>
        </w:numPr>
        <w:spacing w:after="240"/>
        <w:ind w:left="567" w:hanging="283"/>
        <w:contextualSpacing w:val="0"/>
      </w:pPr>
      <w:r>
        <w:t xml:space="preserve">Per la concessione del contributo per l’autonoma sistemazione, gli interessati che, alla data degli eventi calamitosi, risiedevano anagraficamente e dimoravano abitualmente </w:t>
      </w:r>
      <w:r>
        <w:lastRenderedPageBreak/>
        <w:t xml:space="preserve">nell’abitazione sgomberata con ordinanza sindacale devono presentare, entro </w:t>
      </w:r>
      <w:r w:rsidRPr="00D53910">
        <w:rPr>
          <w:b/>
        </w:rPr>
        <w:t xml:space="preserve">il termine perentorio del </w:t>
      </w:r>
      <w:bookmarkStart w:id="2" w:name="_Hlk520106783"/>
      <w:r w:rsidR="00A14779">
        <w:rPr>
          <w:b/>
        </w:rPr>
        <w:t>30 sette</w:t>
      </w:r>
      <w:r w:rsidR="00E26391" w:rsidRPr="00E26391">
        <w:rPr>
          <w:b/>
        </w:rPr>
        <w:t>mbre</w:t>
      </w:r>
      <w:r w:rsidRPr="00E26391">
        <w:rPr>
          <w:b/>
        </w:rPr>
        <w:t xml:space="preserve"> 2018</w:t>
      </w:r>
      <w:bookmarkEnd w:id="2"/>
      <w:r w:rsidRPr="00E26391">
        <w:rPr>
          <w:b/>
        </w:rPr>
        <w:t>,</w:t>
      </w:r>
      <w:r>
        <w:t xml:space="preserve"> apposita domanda utilizzando il modulo allegato alla presente direttiva.</w:t>
      </w:r>
    </w:p>
    <w:p w14:paraId="1094C290" w14:textId="77777777" w:rsidR="000D3FFD" w:rsidRDefault="000D3FFD" w:rsidP="009E356B">
      <w:pPr>
        <w:pStyle w:val="Paragrafoelenco"/>
        <w:numPr>
          <w:ilvl w:val="0"/>
          <w:numId w:val="23"/>
        </w:numPr>
        <w:spacing w:after="240"/>
        <w:ind w:left="567" w:hanging="283"/>
        <w:contextualSpacing w:val="0"/>
      </w:pPr>
      <w:r>
        <w:t>La domanda deve essere presentata al Comune nel cui territorio è ubicata l’abitazione sgomberata anche nei casi di cui all’articolo 8.</w:t>
      </w:r>
    </w:p>
    <w:p w14:paraId="35F8C47D" w14:textId="77777777" w:rsidR="000D3FFD" w:rsidRDefault="000D3FFD" w:rsidP="009E356B">
      <w:pPr>
        <w:pStyle w:val="Paragrafoelenco"/>
        <w:numPr>
          <w:ilvl w:val="0"/>
          <w:numId w:val="23"/>
        </w:numPr>
        <w:spacing w:after="240"/>
        <w:ind w:left="567" w:hanging="283"/>
        <w:contextualSpacing w:val="0"/>
      </w:pPr>
      <w:r>
        <w:t xml:space="preserve">La domanda di contributo può essere consegnata a mano o spedita a mezzo posta con raccomandata </w:t>
      </w:r>
      <w:proofErr w:type="spellStart"/>
      <w:r>
        <w:t>a.r.</w:t>
      </w:r>
      <w:proofErr w:type="spellEnd"/>
      <w:r>
        <w:t>. In quest’ultimo caso fa fede la data risultante dal timbro dell’ufficio postale accettante. Qualora la domanda non sia sottoscritta dal richiedente il contributo davanti al pubblico ufficiale comunale autorizzato a riceverla ma venga presentata da terzi o spedita a mezzo posta, alla domanda deve essere allegata copia di un documento di identità del richiedente in corso di validità.</w:t>
      </w:r>
    </w:p>
    <w:p w14:paraId="2396AF67" w14:textId="77777777" w:rsidR="000D3FFD" w:rsidRDefault="000D3FFD" w:rsidP="009E356B">
      <w:pPr>
        <w:pStyle w:val="Paragrafoelenco"/>
        <w:numPr>
          <w:ilvl w:val="0"/>
          <w:numId w:val="23"/>
        </w:numPr>
        <w:spacing w:after="240"/>
        <w:ind w:left="567" w:hanging="283"/>
        <w:contextualSpacing w:val="0"/>
      </w:pPr>
      <w:r>
        <w:t>La domanda di contributo trasmessa fuori termine è irricevibile, e di tale esito deve essere data comunicazione da parte del Comune al soggetto interessato, all’indirizzo da questi indicato nella domanda di contributo. Nei casi in cui la domanda, presentata entro il termine, non sia integralmente compilata, il Comune ne richiede l'integrazione in sede di istruttoria dando a tal fine un congruo termine non superiore comunque a 20 giorni, decorso inutilmente il quale la domanda è dichiarata inammissibile e di tale esito deve essere data comunicazione da parte del Comune al soggetto interessato all’indirizzo da questi indicato nella domanda di contributo.</w:t>
      </w:r>
    </w:p>
    <w:p w14:paraId="66D3BA8A" w14:textId="77777777" w:rsidR="000D3FFD" w:rsidRDefault="000D3FFD" w:rsidP="009E356B">
      <w:pPr>
        <w:pStyle w:val="Paragrafoelenco"/>
        <w:numPr>
          <w:ilvl w:val="0"/>
          <w:numId w:val="23"/>
        </w:numPr>
        <w:spacing w:after="240"/>
        <w:ind w:left="567" w:hanging="283"/>
        <w:contextualSpacing w:val="0"/>
      </w:pPr>
      <w:r>
        <w:t>Il Comune provvede, con le modalità ritenute più opportune ed efficaci, a dare pubblicità in ordine al termine di presentazione delle domande di contributo ed assicura in ogni caso la consultazione della presente direttiva presso i propri uffici o nell’ambito del proprio portale istituzionale, fermo restando che la conoscibilità della stessa si intende verificata con la sua pubblicazione nel Bollettino Ufficiale Telematico della Regione Emilia-Romagna.</w:t>
      </w:r>
    </w:p>
    <w:p w14:paraId="63A81BD8" w14:textId="77777777" w:rsidR="000D3FFD" w:rsidRDefault="000D3FFD" w:rsidP="000D3FFD"/>
    <w:p w14:paraId="434113E5" w14:textId="77777777" w:rsidR="000D3FFD" w:rsidRPr="000D3FFD" w:rsidRDefault="000D3FFD" w:rsidP="000D3FFD">
      <w:pPr>
        <w:jc w:val="center"/>
        <w:rPr>
          <w:b/>
        </w:rPr>
      </w:pPr>
      <w:r w:rsidRPr="000D3FFD">
        <w:rPr>
          <w:b/>
        </w:rPr>
        <w:t>Art. 3</w:t>
      </w:r>
    </w:p>
    <w:p w14:paraId="32A51DA5" w14:textId="77777777" w:rsidR="000D3FFD" w:rsidRPr="000D3FFD" w:rsidRDefault="000D3FFD" w:rsidP="00D53910">
      <w:pPr>
        <w:spacing w:after="240"/>
        <w:jc w:val="center"/>
        <w:rPr>
          <w:b/>
        </w:rPr>
      </w:pPr>
      <w:r w:rsidRPr="000D3FFD">
        <w:rPr>
          <w:b/>
        </w:rPr>
        <w:t>Definizione di nucleo familiare e di abitazione principale abituale e continuativa</w:t>
      </w:r>
    </w:p>
    <w:p w14:paraId="036F1A89" w14:textId="77777777" w:rsidR="000D3FFD" w:rsidRDefault="000D3FFD" w:rsidP="009E356B">
      <w:pPr>
        <w:pStyle w:val="Paragrafoelenco"/>
        <w:numPr>
          <w:ilvl w:val="2"/>
          <w:numId w:val="24"/>
        </w:numPr>
        <w:spacing w:after="240"/>
        <w:ind w:left="567" w:hanging="283"/>
        <w:contextualSpacing w:val="0"/>
      </w:pPr>
      <w:r>
        <w:t xml:space="preserve">Per </w:t>
      </w:r>
      <w:r w:rsidRPr="00D53910">
        <w:rPr>
          <w:u w:val="single"/>
        </w:rPr>
        <w:t>abitazione principale abituale e continuativa</w:t>
      </w:r>
      <w:r>
        <w:t xml:space="preserve"> si intende quella in cui alla data degli eventi calamitosi risultava stabilita la residenza anagrafica e la dimora abituale del nucleo familiare.</w:t>
      </w:r>
    </w:p>
    <w:p w14:paraId="5859BA35" w14:textId="77777777" w:rsidR="000D3FFD" w:rsidRDefault="000D3FFD" w:rsidP="009E356B">
      <w:pPr>
        <w:pStyle w:val="Paragrafoelenco"/>
        <w:numPr>
          <w:ilvl w:val="2"/>
          <w:numId w:val="24"/>
        </w:numPr>
        <w:spacing w:after="240"/>
        <w:ind w:left="567" w:hanging="283"/>
        <w:contextualSpacing w:val="0"/>
      </w:pPr>
      <w:r>
        <w:t xml:space="preserve">Nei casi in cui sussistano fondati dubbi circa l’effettiva dimora abituale nell’abitazione sgomberata in cui risulta stabilita alla data degli eventi calamitosi la residenza anagrafica, il Comune richiede la documentazione comprovante la effettiva dimora (es.: contratti di locazione, comodato o usufrutto, utenze e relativi consumi) con raccomandata </w:t>
      </w:r>
      <w:proofErr w:type="spellStart"/>
      <w:r>
        <w:t>a.r</w:t>
      </w:r>
      <w:proofErr w:type="spellEnd"/>
      <w:r>
        <w:t xml:space="preserve">, fissando a tal fine un congruo termine, non superiore comunque a </w:t>
      </w:r>
      <w:r w:rsidRPr="00D53910">
        <w:rPr>
          <w:b/>
        </w:rPr>
        <w:t>30 giorni</w:t>
      </w:r>
      <w:r>
        <w:t>, decorso inutilmente il quale la domanda è dichiarata inammissibile e di tale esito deve essere data comunicazione da parte del Comune al soggetto interessato all’indirizzo da questi indicato nella domanda di contributo.</w:t>
      </w:r>
    </w:p>
    <w:p w14:paraId="05496530" w14:textId="77777777" w:rsidR="000D3FFD" w:rsidRDefault="000D3FFD" w:rsidP="009E356B">
      <w:pPr>
        <w:pStyle w:val="Paragrafoelenco"/>
        <w:numPr>
          <w:ilvl w:val="2"/>
          <w:numId w:val="24"/>
        </w:numPr>
        <w:spacing w:after="240"/>
        <w:ind w:left="567" w:hanging="283"/>
        <w:contextualSpacing w:val="0"/>
      </w:pPr>
      <w:r>
        <w:t>Per nucleo familiare si intende quello con residenza anagrafica e dimora abituale alla data degli eventi calamitosi nell’abitazione sgomberata come risultante dal certificato storico dello stato di famiglia, ovvero quello composto da un numero inferiore sulla base di quanto dichiarato dal richiedente il contributo o comunque accertato dal Comune.</w:t>
      </w:r>
    </w:p>
    <w:p w14:paraId="6BBBA56C" w14:textId="06B12144" w:rsidR="000D3FFD" w:rsidRDefault="000D3FFD" w:rsidP="000D3FFD"/>
    <w:p w14:paraId="18C608E9" w14:textId="77777777" w:rsidR="000D3FFD" w:rsidRPr="000D3FFD" w:rsidRDefault="000D3FFD" w:rsidP="000D3FFD">
      <w:pPr>
        <w:jc w:val="center"/>
        <w:rPr>
          <w:b/>
        </w:rPr>
      </w:pPr>
      <w:bookmarkStart w:id="3" w:name="_GoBack"/>
      <w:bookmarkEnd w:id="3"/>
      <w:r w:rsidRPr="000D3FFD">
        <w:rPr>
          <w:b/>
        </w:rPr>
        <w:lastRenderedPageBreak/>
        <w:t>Art. 4</w:t>
      </w:r>
    </w:p>
    <w:p w14:paraId="0050A30C" w14:textId="77777777" w:rsidR="000D3FFD" w:rsidRPr="000D3FFD" w:rsidRDefault="000D3FFD" w:rsidP="00D53910">
      <w:pPr>
        <w:spacing w:after="240"/>
        <w:jc w:val="center"/>
        <w:rPr>
          <w:b/>
        </w:rPr>
      </w:pPr>
      <w:r w:rsidRPr="000D3FFD">
        <w:rPr>
          <w:b/>
        </w:rPr>
        <w:t>Presupposti per la concessione del contributo e relativa durata</w:t>
      </w:r>
    </w:p>
    <w:p w14:paraId="308BB304" w14:textId="77777777" w:rsidR="000D3FFD" w:rsidRDefault="000D3FFD" w:rsidP="009E356B">
      <w:pPr>
        <w:pStyle w:val="Paragrafoelenco"/>
        <w:numPr>
          <w:ilvl w:val="2"/>
          <w:numId w:val="25"/>
        </w:numPr>
        <w:spacing w:after="240"/>
        <w:ind w:left="851" w:hanging="284"/>
        <w:contextualSpacing w:val="0"/>
      </w:pPr>
      <w:r>
        <w:t xml:space="preserve">Il contributo spetta al nucleo familiare che </w:t>
      </w:r>
      <w:r w:rsidRPr="00D53910">
        <w:rPr>
          <w:u w:val="single"/>
        </w:rPr>
        <w:t>provvede autonomamente in via temporanea</w:t>
      </w:r>
      <w:r>
        <w:t xml:space="preserve"> alla propria sistemazione abitativa alternativa.</w:t>
      </w:r>
    </w:p>
    <w:p w14:paraId="7A5F6802" w14:textId="77777777" w:rsidR="000D3FFD" w:rsidRDefault="000D3FFD" w:rsidP="009E356B">
      <w:pPr>
        <w:pStyle w:val="Paragrafoelenco"/>
        <w:numPr>
          <w:ilvl w:val="2"/>
          <w:numId w:val="25"/>
        </w:numPr>
        <w:spacing w:after="240"/>
        <w:ind w:left="851" w:hanging="284"/>
        <w:contextualSpacing w:val="0"/>
      </w:pPr>
      <w:r>
        <w:t xml:space="preserve">Il contributo è concesso a decorrere dalla data dell’ordinanza di sgombero o, se antecedente, dalla data di effettiva evacuazione dichiarata dall’interessato e confermata con apposita attestazione dall’amministrazione comunale, e sino a che non si siano realizzate le condizioni di agibilità per il rientro nell’abitazione e, comunque, non oltre la scadenza dello stato di emergenza. </w:t>
      </w:r>
    </w:p>
    <w:p w14:paraId="39260EDC" w14:textId="77777777" w:rsidR="000D3FFD" w:rsidRDefault="000D3FFD" w:rsidP="009E356B">
      <w:pPr>
        <w:pStyle w:val="Paragrafoelenco"/>
        <w:numPr>
          <w:ilvl w:val="2"/>
          <w:numId w:val="25"/>
        </w:numPr>
        <w:spacing w:after="240"/>
        <w:ind w:left="851" w:hanging="284"/>
        <w:contextualSpacing w:val="0"/>
      </w:pPr>
      <w:r>
        <w:t xml:space="preserve">Ai sensi e per gli effetti della presente direttiva, dalla data di fine dei lavori di ripristino delle condizioni di agibilità si intende automaticamente revocata l’ordinanza di sgombero. </w:t>
      </w:r>
    </w:p>
    <w:p w14:paraId="0414EAC3" w14:textId="77777777" w:rsidR="000D3FFD" w:rsidRDefault="000D3FFD" w:rsidP="000D3FFD"/>
    <w:p w14:paraId="317EF057" w14:textId="77777777" w:rsidR="000D3FFD" w:rsidRPr="000D3FFD" w:rsidRDefault="000D3FFD" w:rsidP="000D3FFD">
      <w:pPr>
        <w:jc w:val="center"/>
        <w:rPr>
          <w:b/>
        </w:rPr>
      </w:pPr>
      <w:bookmarkStart w:id="4" w:name="_Hlk520107404"/>
      <w:r w:rsidRPr="000D3FFD">
        <w:rPr>
          <w:b/>
        </w:rPr>
        <w:t>Art. 5</w:t>
      </w:r>
    </w:p>
    <w:p w14:paraId="6DD7079A" w14:textId="77777777" w:rsidR="000D3FFD" w:rsidRPr="000D3FFD" w:rsidRDefault="000D3FFD" w:rsidP="00D53910">
      <w:pPr>
        <w:spacing w:after="240"/>
        <w:jc w:val="center"/>
        <w:rPr>
          <w:b/>
        </w:rPr>
      </w:pPr>
      <w:r w:rsidRPr="000D3FFD">
        <w:rPr>
          <w:b/>
        </w:rPr>
        <w:t>Istruttoria delle domande di contributo e attività di controllo da parte dei Comuni</w:t>
      </w:r>
    </w:p>
    <w:p w14:paraId="6D4BA284" w14:textId="4CBE8D10" w:rsidR="000D3FFD" w:rsidRDefault="000D3FFD" w:rsidP="009E356B">
      <w:pPr>
        <w:pStyle w:val="Paragrafoelenco"/>
        <w:numPr>
          <w:ilvl w:val="2"/>
          <w:numId w:val="26"/>
        </w:numPr>
        <w:spacing w:after="240"/>
        <w:ind w:left="568" w:hanging="284"/>
        <w:contextualSpacing w:val="0"/>
      </w:pPr>
      <w:r w:rsidRPr="00114380">
        <w:t xml:space="preserve">Entro il </w:t>
      </w:r>
      <w:r w:rsidR="00D14003">
        <w:rPr>
          <w:b/>
        </w:rPr>
        <w:t>31</w:t>
      </w:r>
      <w:r w:rsidR="00114380" w:rsidRPr="00114380">
        <w:rPr>
          <w:b/>
        </w:rPr>
        <w:t xml:space="preserve"> ottobre</w:t>
      </w:r>
      <w:r w:rsidRPr="00114380">
        <w:rPr>
          <w:b/>
        </w:rPr>
        <w:t xml:space="preserve"> 2018</w:t>
      </w:r>
      <w:r w:rsidRPr="00114380">
        <w:t>,</w:t>
      </w:r>
      <w:r>
        <w:t xml:space="preserve"> i Comuni, previa verifica del rispetto del termine perentorio del </w:t>
      </w:r>
      <w:r w:rsidR="00E26391">
        <w:rPr>
          <w:b/>
        </w:rPr>
        <w:t xml:space="preserve">30 </w:t>
      </w:r>
      <w:r w:rsidR="00E26391" w:rsidRPr="00E26391">
        <w:rPr>
          <w:b/>
        </w:rPr>
        <w:t>settembre 2018</w:t>
      </w:r>
      <w:r w:rsidR="00E26391">
        <w:rPr>
          <w:b/>
        </w:rPr>
        <w:t xml:space="preserve"> </w:t>
      </w:r>
      <w:r>
        <w:t>per la presentazione delle domande di contributo, procedono alla relativa istruttoria e ad effettuare un controllo a campione circa la veridicità delle dichiarazioni sostitutive di certificazione e atto di notorietà rese nelle domande.</w:t>
      </w:r>
    </w:p>
    <w:bookmarkEnd w:id="4"/>
    <w:p w14:paraId="09A6A0A9" w14:textId="77777777" w:rsidR="000D3FFD" w:rsidRDefault="000D3FFD" w:rsidP="009E356B">
      <w:pPr>
        <w:pStyle w:val="Paragrafoelenco"/>
        <w:numPr>
          <w:ilvl w:val="2"/>
          <w:numId w:val="26"/>
        </w:numPr>
        <w:spacing w:after="240"/>
        <w:ind w:left="568" w:hanging="284"/>
        <w:contextualSpacing w:val="0"/>
      </w:pPr>
      <w:r>
        <w:t>Il controllo è eseguito nella misura stabilita da ciascun Comune in relazione al numero delle domande di contributo presentate entro il termine prescritto e, comunque, nella misura non inferiore al 50% delle stesse.</w:t>
      </w:r>
    </w:p>
    <w:p w14:paraId="586E2CDD" w14:textId="77777777" w:rsidR="000D3FFD" w:rsidRDefault="000D3FFD" w:rsidP="009E356B">
      <w:pPr>
        <w:pStyle w:val="Paragrafoelenco"/>
        <w:numPr>
          <w:ilvl w:val="2"/>
          <w:numId w:val="26"/>
        </w:numPr>
        <w:spacing w:after="240"/>
        <w:ind w:left="568" w:hanging="284"/>
        <w:contextualSpacing w:val="0"/>
      </w:pPr>
      <w:r>
        <w:t>In tutti i casi in cui sussistano fondati dubbi circa la veridicità delle dichiarazioni rese in domanda, i Comuni procedono tramite i propri uffici o quelli di altra amministrazione – se l’amministrazione comunale procedente non coincide con quella certificante - ad accertare la sussistenza dei requisiti dichiarati; in caso di accertata insussistenza dei requisiti, i Comuni provvedono a comunicare agli interessati l’inammissibilità della domanda all’indirizzo ivi indicato.</w:t>
      </w:r>
    </w:p>
    <w:p w14:paraId="15BC0057" w14:textId="77777777" w:rsidR="000D3FFD" w:rsidRDefault="000D3FFD" w:rsidP="000D3FFD"/>
    <w:p w14:paraId="6865CC37" w14:textId="77777777" w:rsidR="000D3FFD" w:rsidRPr="000D3FFD" w:rsidRDefault="000D3FFD" w:rsidP="00D53910">
      <w:pPr>
        <w:spacing w:after="240"/>
        <w:jc w:val="center"/>
        <w:rPr>
          <w:b/>
        </w:rPr>
      </w:pPr>
      <w:r w:rsidRPr="000D3FFD">
        <w:rPr>
          <w:b/>
        </w:rPr>
        <w:t>Art. 6</w:t>
      </w:r>
    </w:p>
    <w:p w14:paraId="2458462E" w14:textId="77777777" w:rsidR="000D3FFD" w:rsidRPr="000D3FFD" w:rsidRDefault="000D3FFD" w:rsidP="00D53910">
      <w:pPr>
        <w:spacing w:after="240"/>
        <w:jc w:val="center"/>
        <w:rPr>
          <w:b/>
        </w:rPr>
      </w:pPr>
      <w:r w:rsidRPr="000D3FFD">
        <w:rPr>
          <w:b/>
        </w:rPr>
        <w:t>Importo mensile del contributo</w:t>
      </w:r>
    </w:p>
    <w:p w14:paraId="69891146" w14:textId="77777777" w:rsidR="000D3FFD" w:rsidRDefault="000D3FFD" w:rsidP="009E356B">
      <w:pPr>
        <w:pStyle w:val="Paragrafoelenco"/>
        <w:numPr>
          <w:ilvl w:val="0"/>
          <w:numId w:val="27"/>
        </w:numPr>
        <w:spacing w:after="240"/>
        <w:ind w:left="567" w:hanging="283"/>
        <w:contextualSpacing w:val="0"/>
      </w:pPr>
      <w:r>
        <w:t xml:space="preserve">Il contributo è concesso nella misura di </w:t>
      </w:r>
      <w:r w:rsidRPr="00D53910">
        <w:rPr>
          <w:b/>
        </w:rPr>
        <w:t>€ 200,00</w:t>
      </w:r>
      <w:r>
        <w:t xml:space="preserve"> mensili per ogni componente il nucleo familiare ed entro il massimale mensile di </w:t>
      </w:r>
      <w:r w:rsidRPr="00D53910">
        <w:rPr>
          <w:b/>
        </w:rPr>
        <w:t>€ 600,00</w:t>
      </w:r>
      <w:r>
        <w:t>.</w:t>
      </w:r>
    </w:p>
    <w:p w14:paraId="4A689DF8" w14:textId="77777777" w:rsidR="000D3FFD" w:rsidRDefault="000D3FFD" w:rsidP="009E356B">
      <w:pPr>
        <w:pStyle w:val="Paragrafoelenco"/>
        <w:numPr>
          <w:ilvl w:val="0"/>
          <w:numId w:val="27"/>
        </w:numPr>
        <w:spacing w:after="240"/>
        <w:ind w:left="567" w:hanging="283"/>
        <w:contextualSpacing w:val="0"/>
      </w:pPr>
      <w:r>
        <w:t xml:space="preserve">Ove si tratti di un nucleo familiare composto da una sola unità, il contributo è concesso nella misura di </w:t>
      </w:r>
      <w:r w:rsidRPr="00D53910">
        <w:rPr>
          <w:b/>
        </w:rPr>
        <w:t>€ 300,00</w:t>
      </w:r>
      <w:r>
        <w:t xml:space="preserve"> mensili.</w:t>
      </w:r>
    </w:p>
    <w:p w14:paraId="2A811062" w14:textId="77777777" w:rsidR="000D3FFD" w:rsidRDefault="000D3FFD" w:rsidP="009E356B">
      <w:pPr>
        <w:pStyle w:val="Paragrafoelenco"/>
        <w:numPr>
          <w:ilvl w:val="0"/>
          <w:numId w:val="27"/>
        </w:numPr>
        <w:spacing w:after="120"/>
        <w:ind w:left="568" w:hanging="284"/>
        <w:contextualSpacing w:val="0"/>
      </w:pPr>
      <w:r>
        <w:t xml:space="preserve">Il contributo è aumentato </w:t>
      </w:r>
      <w:r w:rsidRPr="00D53910">
        <w:rPr>
          <w:b/>
        </w:rPr>
        <w:t>€ 200,00</w:t>
      </w:r>
      <w:r>
        <w:t xml:space="preserve"> per ogni componente il nucleo familiare che risulti alla data degli eventi calamitosi:</w:t>
      </w:r>
    </w:p>
    <w:p w14:paraId="345E388C" w14:textId="77777777" w:rsidR="000D3FFD" w:rsidRDefault="000D3FFD" w:rsidP="009E356B">
      <w:pPr>
        <w:pStyle w:val="Paragrafoelenco"/>
        <w:numPr>
          <w:ilvl w:val="3"/>
          <w:numId w:val="28"/>
        </w:numPr>
        <w:spacing w:after="120"/>
        <w:ind w:left="1179" w:hanging="612"/>
        <w:contextualSpacing w:val="0"/>
      </w:pPr>
      <w:r>
        <w:t>portatore di handicap;</w:t>
      </w:r>
    </w:p>
    <w:p w14:paraId="1DAC2E80" w14:textId="77777777" w:rsidR="000D3FFD" w:rsidRDefault="000D3FFD" w:rsidP="009E356B">
      <w:pPr>
        <w:pStyle w:val="Paragrafoelenco"/>
        <w:numPr>
          <w:ilvl w:val="3"/>
          <w:numId w:val="28"/>
        </w:numPr>
        <w:spacing w:after="240"/>
        <w:ind w:left="1179" w:hanging="612"/>
        <w:contextualSpacing w:val="0"/>
      </w:pPr>
      <w:r>
        <w:t>disabile con una percentuale di invalidità non inferiore al 67%.</w:t>
      </w:r>
    </w:p>
    <w:p w14:paraId="71809D98" w14:textId="77777777" w:rsidR="000D3FFD" w:rsidRDefault="000D3FFD" w:rsidP="009E356B">
      <w:pPr>
        <w:pStyle w:val="Paragrafoelenco"/>
        <w:numPr>
          <w:ilvl w:val="0"/>
          <w:numId w:val="27"/>
        </w:numPr>
        <w:spacing w:after="240"/>
        <w:ind w:left="567" w:hanging="283"/>
        <w:contextualSpacing w:val="0"/>
      </w:pPr>
      <w:r>
        <w:lastRenderedPageBreak/>
        <w:t xml:space="preserve">La quota aggiuntiva di cui al precedente comma 3 rimane di importo pari </w:t>
      </w:r>
      <w:r w:rsidRPr="00E44242">
        <w:t>ad € 200,00 mensili ancorché un componente il nucleo familiare presenti più di uno degli stati ivi previsti ed è riconosciuta anche oltre il limite massimo di € 600,00 mensili previsti per il</w:t>
      </w:r>
      <w:r>
        <w:t xml:space="preserve"> nucleo familiare.</w:t>
      </w:r>
    </w:p>
    <w:p w14:paraId="6E2AB9CA" w14:textId="77777777" w:rsidR="000D3FFD" w:rsidRDefault="000D3FFD" w:rsidP="009E356B">
      <w:pPr>
        <w:pStyle w:val="Paragrafoelenco"/>
        <w:numPr>
          <w:ilvl w:val="0"/>
          <w:numId w:val="27"/>
        </w:numPr>
        <w:spacing w:after="240"/>
        <w:ind w:left="567" w:hanging="283"/>
        <w:contextualSpacing w:val="0"/>
      </w:pPr>
      <w:r>
        <w:t>Per il periodo inferiore al mese, il contributo è determinato dividendo l’importo mensile per il numero dei giorni del mese di riferimento moltiplicato per i giorni di mancata fruibilità dall’abitazione.</w:t>
      </w:r>
    </w:p>
    <w:p w14:paraId="78267809" w14:textId="77777777" w:rsidR="000D3FFD" w:rsidRDefault="000D3FFD" w:rsidP="00D53910"/>
    <w:p w14:paraId="76D7E2A2" w14:textId="77777777" w:rsidR="000D3FFD" w:rsidRPr="0002005D" w:rsidRDefault="000D3FFD" w:rsidP="0002005D">
      <w:pPr>
        <w:jc w:val="center"/>
        <w:rPr>
          <w:b/>
        </w:rPr>
      </w:pPr>
      <w:r w:rsidRPr="0002005D">
        <w:rPr>
          <w:b/>
        </w:rPr>
        <w:t>Art. 7</w:t>
      </w:r>
    </w:p>
    <w:p w14:paraId="531E5A4F" w14:textId="77777777" w:rsidR="000D3FFD" w:rsidRPr="0002005D" w:rsidRDefault="000D3FFD" w:rsidP="00D53910">
      <w:pPr>
        <w:spacing w:after="240"/>
        <w:jc w:val="center"/>
        <w:rPr>
          <w:b/>
        </w:rPr>
      </w:pPr>
      <w:r w:rsidRPr="0002005D">
        <w:rPr>
          <w:b/>
        </w:rPr>
        <w:t>Casi di aumento e riduzione del contributo</w:t>
      </w:r>
    </w:p>
    <w:p w14:paraId="4E7B7379" w14:textId="77777777" w:rsidR="000D3FFD" w:rsidRDefault="000D3FFD" w:rsidP="009E356B">
      <w:pPr>
        <w:pStyle w:val="Paragrafoelenco"/>
        <w:numPr>
          <w:ilvl w:val="2"/>
          <w:numId w:val="29"/>
        </w:numPr>
        <w:spacing w:after="240"/>
        <w:ind w:left="602" w:hanging="318"/>
        <w:contextualSpacing w:val="0"/>
      </w:pPr>
      <w:r>
        <w:t>Il contributo mensile, fermo restando quanto previsto all’articolo 6, è aumentato:</w:t>
      </w:r>
    </w:p>
    <w:p w14:paraId="7109BC93" w14:textId="77777777" w:rsidR="000D3FFD" w:rsidRDefault="000D3FFD" w:rsidP="009E356B">
      <w:pPr>
        <w:pStyle w:val="Paragrafoelenco"/>
        <w:numPr>
          <w:ilvl w:val="0"/>
          <w:numId w:val="30"/>
        </w:numPr>
        <w:spacing w:after="240"/>
        <w:ind w:left="1134" w:hanging="425"/>
        <w:contextualSpacing w:val="0"/>
      </w:pPr>
      <w:r>
        <w:t>dalla data di nascita di un nuovo componente;</w:t>
      </w:r>
    </w:p>
    <w:p w14:paraId="1D944885" w14:textId="77777777" w:rsidR="000D3FFD" w:rsidRDefault="000D3FFD" w:rsidP="009E356B">
      <w:pPr>
        <w:pStyle w:val="Paragrafoelenco"/>
        <w:numPr>
          <w:ilvl w:val="0"/>
          <w:numId w:val="30"/>
        </w:numPr>
        <w:spacing w:after="240"/>
        <w:ind w:left="1134" w:hanging="425"/>
        <w:contextualSpacing w:val="0"/>
      </w:pPr>
      <w:r>
        <w:t>dalla data in cui un componente del nucleo trasferito dall’abitazione sgomberata ad una struttura socio-sanitaria con oneri, anche parziali, a carico della pubblica amministrazione si ricongiunga prima del ripristino delle condizioni di agibilità con il nucleo familiare in autonoma sistemazione.</w:t>
      </w:r>
    </w:p>
    <w:p w14:paraId="5CAEC632" w14:textId="77777777" w:rsidR="000D3FFD" w:rsidRDefault="000D3FFD" w:rsidP="009E356B">
      <w:pPr>
        <w:pStyle w:val="Paragrafoelenco"/>
        <w:numPr>
          <w:ilvl w:val="2"/>
          <w:numId w:val="29"/>
        </w:numPr>
        <w:spacing w:after="240"/>
        <w:ind w:left="568" w:hanging="284"/>
        <w:contextualSpacing w:val="0"/>
      </w:pPr>
      <w:r>
        <w:t>Il contributo è ridotto:</w:t>
      </w:r>
    </w:p>
    <w:p w14:paraId="37F648A0" w14:textId="77777777" w:rsidR="000D3FFD" w:rsidRPr="00E44242" w:rsidRDefault="000D3FFD" w:rsidP="0062146E">
      <w:pPr>
        <w:pStyle w:val="Paragrafoelenco"/>
        <w:numPr>
          <w:ilvl w:val="1"/>
          <w:numId w:val="3"/>
        </w:numPr>
        <w:spacing w:after="240"/>
        <w:ind w:left="1134" w:hanging="425"/>
        <w:contextualSpacing w:val="0"/>
      </w:pPr>
      <w:r>
        <w:t xml:space="preserve">dal giorno successivo al decesso di un componente; il contributo non ancora percepito e maturato sino a tale giorno è erogato agli eredi; qualora il nucleo sia costituito da due componenti, dal giorno </w:t>
      </w:r>
      <w:r w:rsidRPr="00E44242">
        <w:t>successivo al decesso di uno di essi il contributo è riconosciuto all’altro componente nella misura di € 300,00;</w:t>
      </w:r>
    </w:p>
    <w:p w14:paraId="7E4D0181" w14:textId="77777777" w:rsidR="000D3FFD" w:rsidRPr="00E44242" w:rsidRDefault="000D3FFD" w:rsidP="0062146E">
      <w:pPr>
        <w:pStyle w:val="Paragrafoelenco"/>
        <w:numPr>
          <w:ilvl w:val="1"/>
          <w:numId w:val="3"/>
        </w:numPr>
        <w:spacing w:after="240"/>
        <w:ind w:left="1134" w:hanging="425"/>
        <w:contextualSpacing w:val="0"/>
      </w:pPr>
      <w:r w:rsidRPr="00E44242">
        <w:t>dalla data in cui uno o più componenti siano sistemati in strutture ricettive con oneri a carico della pubblica amministrazione;</w:t>
      </w:r>
    </w:p>
    <w:p w14:paraId="6B3FBAD4" w14:textId="77777777" w:rsidR="000D3FFD" w:rsidRPr="00E44242" w:rsidRDefault="000D3FFD" w:rsidP="0062146E">
      <w:pPr>
        <w:pStyle w:val="Paragrafoelenco"/>
        <w:numPr>
          <w:ilvl w:val="1"/>
          <w:numId w:val="3"/>
        </w:numPr>
        <w:spacing w:after="240"/>
        <w:ind w:left="1134" w:hanging="425"/>
        <w:contextualSpacing w:val="0"/>
      </w:pPr>
      <w:r w:rsidRPr="00E44242">
        <w:t>dalla data di costituzione di un nuovo nucleo familiare da parte di un componente che non farà rientro nell’abitazione, salvo il ricongiungimento di quest’ultimo al nucleo familiare originario prima del ripristino delle condizioni di agibilità; qualora il nucleo sia costituito da due componenti, dal giorno successivo alla fuoriuscita dallo stesso di uno di essi il contributo è riconosciuto all’altro componente nella misura di € 300,00;</w:t>
      </w:r>
    </w:p>
    <w:p w14:paraId="06EF58B8" w14:textId="77777777" w:rsidR="000D3FFD" w:rsidRDefault="000D3FFD" w:rsidP="009E356B">
      <w:pPr>
        <w:pStyle w:val="Paragrafoelenco"/>
        <w:numPr>
          <w:ilvl w:val="2"/>
          <w:numId w:val="29"/>
        </w:numPr>
        <w:ind w:left="567" w:hanging="283"/>
      </w:pPr>
      <w:r>
        <w:t xml:space="preserve">Le variazioni comportanti l’aumento o la riduzione del contributo devono essere comunicate al Comune </w:t>
      </w:r>
      <w:r w:rsidRPr="0062146E">
        <w:rPr>
          <w:b/>
        </w:rPr>
        <w:t>entro 5 giorni</w:t>
      </w:r>
      <w:r>
        <w:t xml:space="preserve"> dalla data in cui si verificano.</w:t>
      </w:r>
    </w:p>
    <w:p w14:paraId="272B4E81" w14:textId="77777777" w:rsidR="000D3FFD" w:rsidRDefault="000D3FFD" w:rsidP="000D3FFD"/>
    <w:p w14:paraId="436F8587" w14:textId="78597E9A" w:rsidR="000D3FFD" w:rsidRPr="0002005D" w:rsidRDefault="000D3FFD" w:rsidP="0002005D">
      <w:pPr>
        <w:jc w:val="center"/>
        <w:rPr>
          <w:b/>
        </w:rPr>
      </w:pPr>
      <w:r w:rsidRPr="0002005D">
        <w:rPr>
          <w:b/>
        </w:rPr>
        <w:t>Art. 8</w:t>
      </w:r>
    </w:p>
    <w:p w14:paraId="28625DA4" w14:textId="77777777" w:rsidR="000D3FFD" w:rsidRPr="0002005D" w:rsidRDefault="000D3FFD" w:rsidP="0062146E">
      <w:pPr>
        <w:spacing w:after="240"/>
        <w:jc w:val="center"/>
        <w:rPr>
          <w:b/>
        </w:rPr>
      </w:pPr>
      <w:r w:rsidRPr="0002005D">
        <w:rPr>
          <w:b/>
        </w:rPr>
        <w:t>Sistemazione dei nuclei familiari in alloggi con oneri a carico della pubblica amministrazione</w:t>
      </w:r>
    </w:p>
    <w:p w14:paraId="60AF2EFF" w14:textId="77777777" w:rsidR="000D3FFD" w:rsidRDefault="000D3FFD" w:rsidP="009E356B">
      <w:pPr>
        <w:pStyle w:val="Paragrafoelenco"/>
        <w:numPr>
          <w:ilvl w:val="2"/>
          <w:numId w:val="31"/>
        </w:numPr>
        <w:spacing w:after="240"/>
        <w:ind w:left="568" w:hanging="284"/>
        <w:contextualSpacing w:val="0"/>
      </w:pPr>
      <w:r>
        <w:t>In caso di sistemazione dei nuclei familiari in alloggi reperiti dai Comuni che si accollano i relativi oneri, alla copertura finanziaria di questi si provvede nella misura dell’importo del contributo mensile per l’autonoma sistemazione che sarebbe spettato al nucleo familiare ai sensi dell’articolo 6 o, se di importo inferiore, nella misura corrispondente agli oneri mensili effettivamente sostenuti per ciascun nucleo familiare.</w:t>
      </w:r>
    </w:p>
    <w:p w14:paraId="3BAAE559" w14:textId="77777777" w:rsidR="000D3FFD" w:rsidRDefault="000D3FFD" w:rsidP="009E356B">
      <w:pPr>
        <w:pStyle w:val="Paragrafoelenco"/>
        <w:numPr>
          <w:ilvl w:val="2"/>
          <w:numId w:val="31"/>
        </w:numPr>
        <w:spacing w:after="240"/>
        <w:ind w:left="568" w:hanging="284"/>
        <w:contextualSpacing w:val="0"/>
      </w:pPr>
      <w:r>
        <w:lastRenderedPageBreak/>
        <w:t>La disposizione di cui al comma 1 si applica, altresì, nel caso di oneri sostenuti dai Comuni per contributi da essi anticipati a favore di nuclei familiari che hanno provveduto autonomamente alla propria sistemazione, fatto salvo quanto previsto al comma 5, dell’articolo 6.</w:t>
      </w:r>
    </w:p>
    <w:p w14:paraId="262D52B6" w14:textId="77777777" w:rsidR="000D3FFD" w:rsidRDefault="000D3FFD" w:rsidP="009E356B">
      <w:pPr>
        <w:pStyle w:val="Paragrafoelenco"/>
        <w:numPr>
          <w:ilvl w:val="2"/>
          <w:numId w:val="31"/>
        </w:numPr>
        <w:spacing w:after="240"/>
        <w:ind w:left="568" w:hanging="284"/>
        <w:contextualSpacing w:val="0"/>
      </w:pPr>
      <w:r>
        <w:t>Ai fini del trasferimento delle risorse finanziarie per la copertura degli oneri di cui ai commi 1 e 2, i Comuni trasmettono al Commissario delegato presso l’Agenzia regionale per la sicurezza territoriale e la protezione civile (di seguito Agenzia regionale) la relativa rendicontazione con le modalità previste ai commi 3, 4 e 5 dell’articolo 12.</w:t>
      </w:r>
    </w:p>
    <w:p w14:paraId="33CADF9E" w14:textId="77777777" w:rsidR="00D53910" w:rsidRDefault="00D53910" w:rsidP="00D53910"/>
    <w:p w14:paraId="08F17F87" w14:textId="77777777" w:rsidR="000D3FFD" w:rsidRPr="0002005D" w:rsidRDefault="000D3FFD" w:rsidP="0062146E">
      <w:pPr>
        <w:spacing w:before="0"/>
        <w:jc w:val="center"/>
        <w:rPr>
          <w:b/>
        </w:rPr>
      </w:pPr>
      <w:r w:rsidRPr="0002005D">
        <w:rPr>
          <w:b/>
        </w:rPr>
        <w:t>Art. 9</w:t>
      </w:r>
    </w:p>
    <w:p w14:paraId="33B60A54" w14:textId="77777777" w:rsidR="000D3FFD" w:rsidRPr="0002005D" w:rsidRDefault="000D3FFD" w:rsidP="0062146E">
      <w:pPr>
        <w:spacing w:before="0" w:after="240"/>
        <w:jc w:val="center"/>
        <w:rPr>
          <w:b/>
        </w:rPr>
      </w:pPr>
      <w:r w:rsidRPr="0002005D">
        <w:rPr>
          <w:b/>
        </w:rPr>
        <w:t>Soluzione alloggiativa mista</w:t>
      </w:r>
    </w:p>
    <w:p w14:paraId="69B6F967" w14:textId="77777777" w:rsidR="000D3FFD" w:rsidRDefault="000D3FFD" w:rsidP="0062146E">
      <w:pPr>
        <w:pStyle w:val="Paragrafoelenco"/>
        <w:numPr>
          <w:ilvl w:val="2"/>
          <w:numId w:val="19"/>
        </w:numPr>
        <w:ind w:left="567" w:hanging="283"/>
      </w:pPr>
      <w:r>
        <w:t xml:space="preserve">Nel caso di soluzione alloggiativa mista, ovvero di sistemazione abitativa autonoma e sistemazione in alloggi o strutture ricettive con oneri a carico della pubblica amministrazione, il contributo, sussistendo i presupposti e le condizioni di cui alla presente direttiva, </w:t>
      </w:r>
      <w:r w:rsidRPr="0062146E">
        <w:rPr>
          <w:u w:val="single"/>
        </w:rPr>
        <w:t>spetta solo per il periodo di autonoma sistemazione</w:t>
      </w:r>
      <w:r>
        <w:t>.</w:t>
      </w:r>
    </w:p>
    <w:p w14:paraId="2B8AC9CC" w14:textId="77777777" w:rsidR="000D3FFD" w:rsidRDefault="000D3FFD" w:rsidP="000D3FFD"/>
    <w:p w14:paraId="066C67BC" w14:textId="77777777" w:rsidR="000D3FFD" w:rsidRDefault="000D3FFD" w:rsidP="000D3FFD"/>
    <w:p w14:paraId="07D45BDC" w14:textId="77777777" w:rsidR="000D3FFD" w:rsidRPr="0002005D" w:rsidRDefault="000D3FFD" w:rsidP="0002005D">
      <w:pPr>
        <w:jc w:val="center"/>
        <w:rPr>
          <w:b/>
        </w:rPr>
      </w:pPr>
      <w:r w:rsidRPr="0002005D">
        <w:rPr>
          <w:b/>
        </w:rPr>
        <w:t>Art. 10</w:t>
      </w:r>
    </w:p>
    <w:p w14:paraId="78D4C21D" w14:textId="77777777" w:rsidR="000D3FFD" w:rsidRPr="0002005D" w:rsidRDefault="000D3FFD" w:rsidP="00D53910">
      <w:pPr>
        <w:spacing w:after="240"/>
        <w:jc w:val="center"/>
        <w:rPr>
          <w:b/>
        </w:rPr>
      </w:pPr>
      <w:r w:rsidRPr="0002005D">
        <w:rPr>
          <w:b/>
        </w:rPr>
        <w:t>Casi di esclusione e sospensione del contributo</w:t>
      </w:r>
    </w:p>
    <w:p w14:paraId="1527BF69" w14:textId="77777777" w:rsidR="000D3FFD" w:rsidRDefault="000D3FFD" w:rsidP="009E356B">
      <w:pPr>
        <w:pStyle w:val="Paragrafoelenco"/>
        <w:numPr>
          <w:ilvl w:val="2"/>
          <w:numId w:val="32"/>
        </w:numPr>
        <w:spacing w:after="240"/>
        <w:ind w:left="568" w:hanging="284"/>
        <w:contextualSpacing w:val="0"/>
      </w:pPr>
      <w:r>
        <w:t>Il contributo non spetta:</w:t>
      </w:r>
    </w:p>
    <w:p w14:paraId="30E6CFC6" w14:textId="64EA1C59" w:rsidR="000D3FFD" w:rsidRDefault="000D3FFD" w:rsidP="009E356B">
      <w:pPr>
        <w:pStyle w:val="Paragrafoelenco"/>
        <w:numPr>
          <w:ilvl w:val="0"/>
          <w:numId w:val="33"/>
        </w:numPr>
        <w:spacing w:after="120"/>
        <w:ind w:left="714" w:hanging="357"/>
        <w:contextualSpacing w:val="0"/>
      </w:pPr>
      <w:r>
        <w:t xml:space="preserve">al nucleo familiare che non presenti domanda di contributo per l’autonoma sistemazione </w:t>
      </w:r>
      <w:r w:rsidRPr="00E26391">
        <w:t xml:space="preserve">entro il termine perentorio del </w:t>
      </w:r>
      <w:r w:rsidR="00E26391" w:rsidRPr="00E26391">
        <w:rPr>
          <w:b/>
        </w:rPr>
        <w:t>30 settembre 2018</w:t>
      </w:r>
      <w:r w:rsidRPr="00E26391">
        <w:t>;</w:t>
      </w:r>
    </w:p>
    <w:p w14:paraId="21BDB45A" w14:textId="77777777" w:rsidR="000D3FFD" w:rsidRDefault="000D3FFD" w:rsidP="009E356B">
      <w:pPr>
        <w:pStyle w:val="Paragrafoelenco"/>
        <w:numPr>
          <w:ilvl w:val="0"/>
          <w:numId w:val="33"/>
        </w:numPr>
        <w:spacing w:after="120"/>
        <w:ind w:left="714" w:hanging="357"/>
        <w:contextualSpacing w:val="0"/>
      </w:pPr>
      <w:r>
        <w:t>al nucleo familiare che rientri nell’abitazione sgomberata prima che vengano eseguiti i lavori di ripristino delle condizioni di agibilità;</w:t>
      </w:r>
    </w:p>
    <w:p w14:paraId="05BC96DF" w14:textId="77777777" w:rsidR="000D3FFD" w:rsidRDefault="000D3FFD" w:rsidP="009E356B">
      <w:pPr>
        <w:pStyle w:val="Paragrafoelenco"/>
        <w:numPr>
          <w:ilvl w:val="0"/>
          <w:numId w:val="33"/>
        </w:numPr>
        <w:spacing w:after="120"/>
        <w:ind w:left="714" w:hanging="357"/>
        <w:contextualSpacing w:val="0"/>
      </w:pPr>
      <w:r>
        <w:t>al nucleo familiare assegnatario di un alloggio o sistemato in una struttura ricettiva con oneri a carico della pubblica amministrazione, fatto salvo quanto previsto all’articolo 9;</w:t>
      </w:r>
    </w:p>
    <w:p w14:paraId="2EF4A900" w14:textId="77777777" w:rsidR="000D3FFD" w:rsidRDefault="000D3FFD" w:rsidP="009E356B">
      <w:pPr>
        <w:pStyle w:val="Paragrafoelenco"/>
        <w:numPr>
          <w:ilvl w:val="0"/>
          <w:numId w:val="33"/>
        </w:numPr>
        <w:spacing w:after="120"/>
        <w:ind w:left="714" w:hanging="357"/>
        <w:contextualSpacing w:val="0"/>
      </w:pPr>
      <w:r>
        <w:t>al nucleo familiare trasferito da un alloggio ACER inagibile ad un altro alloggio ACER;</w:t>
      </w:r>
    </w:p>
    <w:p w14:paraId="7B04437B" w14:textId="77777777" w:rsidR="000D3FFD" w:rsidRDefault="000D3FFD" w:rsidP="009E356B">
      <w:pPr>
        <w:pStyle w:val="Paragrafoelenco"/>
        <w:numPr>
          <w:ilvl w:val="0"/>
          <w:numId w:val="33"/>
        </w:numPr>
        <w:spacing w:after="120"/>
        <w:ind w:left="714" w:hanging="357"/>
        <w:contextualSpacing w:val="0"/>
      </w:pPr>
      <w:r>
        <w:t>alla persona trasferita da una struttura di riposo inagibile o da una struttura sociosanitaria inagibile ad un’altra struttura di riposo o socio-sanitaria;</w:t>
      </w:r>
    </w:p>
    <w:p w14:paraId="6D9DC7C2" w14:textId="77777777" w:rsidR="000D3FFD" w:rsidRDefault="000D3FFD" w:rsidP="009E356B">
      <w:pPr>
        <w:pStyle w:val="Paragrafoelenco"/>
        <w:numPr>
          <w:ilvl w:val="0"/>
          <w:numId w:val="33"/>
        </w:numPr>
        <w:spacing w:after="120"/>
        <w:ind w:left="714" w:hanging="357"/>
        <w:contextualSpacing w:val="0"/>
      </w:pPr>
      <w:r>
        <w:t>al componente del nucleo familiare trasferito dall’abitazione sgomberata ad una struttura socio-sanitaria con oneri, anche parziali, a carico della pubblica amministrazione, fatto salvo quanto previsto all’articolo 7, comma 1, lettera b);</w:t>
      </w:r>
    </w:p>
    <w:p w14:paraId="590543E7" w14:textId="77777777" w:rsidR="000D3FFD" w:rsidRDefault="000D3FFD" w:rsidP="009E356B">
      <w:pPr>
        <w:pStyle w:val="Paragrafoelenco"/>
        <w:numPr>
          <w:ilvl w:val="0"/>
          <w:numId w:val="33"/>
        </w:numPr>
        <w:spacing w:after="120"/>
        <w:ind w:left="714" w:hanging="357"/>
        <w:contextualSpacing w:val="0"/>
      </w:pPr>
      <w:r>
        <w:t>al lavoratore – compreso eventualmente il suo nucleo familiare – che, alla data degli eventi calamitosi, abitava nella stessa abitazione sgomberata del suo datore di lavoro, prestando la sua opera, in modo continuativo, esclusivamente per le necessità ed il funzionamento della vita familiare di quest’ultimo con contratto di lavoro a servizio intero (es. puericultrice, infermiere generico, chef, autista personale, giardiniere, custode, colf, badante, domestico, etc.) comprendente, oltre alla retribuzione, la fruibilità di vitto e alloggio, e che continui sulla base del medesimo contratto a prestare la propria opera presso lo stesso datore di lavoro ovvero che presti in base a tale tipologia di contratto la propria opera presso un diverso datore di lavoro;</w:t>
      </w:r>
    </w:p>
    <w:p w14:paraId="3A0ADA72" w14:textId="77777777" w:rsidR="000D3FFD" w:rsidRDefault="000D3FFD" w:rsidP="009E356B">
      <w:pPr>
        <w:pStyle w:val="Paragrafoelenco"/>
        <w:numPr>
          <w:ilvl w:val="0"/>
          <w:numId w:val="33"/>
        </w:numPr>
        <w:spacing w:after="120"/>
        <w:ind w:left="714" w:hanging="357"/>
        <w:contextualSpacing w:val="0"/>
      </w:pPr>
      <w:r>
        <w:t>al componente del nucleo familiare che abbia costituito un proprio nucleo familiare, fatto salvo quanto previsto all’articolo 7, comma 2, lettera c);</w:t>
      </w:r>
    </w:p>
    <w:p w14:paraId="4D6B25F9" w14:textId="77777777" w:rsidR="000D3FFD" w:rsidRDefault="000D3FFD" w:rsidP="009E356B">
      <w:pPr>
        <w:pStyle w:val="Paragrafoelenco"/>
        <w:numPr>
          <w:ilvl w:val="0"/>
          <w:numId w:val="33"/>
        </w:numPr>
        <w:spacing w:after="120"/>
        <w:ind w:left="714" w:hanging="357"/>
        <w:contextualSpacing w:val="0"/>
      </w:pPr>
      <w:r>
        <w:lastRenderedPageBreak/>
        <w:t xml:space="preserve">al nucleo familiare che abbia o che acquisisse anche successivamente alla presentazione della domanda di contributo la disponibilità di altra abitazione libera ed agibile nel territorio del comune di residenza o in un comune confinante, a titolo - anche pro quota - di proprietà o di altro diritto reale di godimento (es. </w:t>
      </w:r>
      <w:proofErr w:type="spellStart"/>
      <w:r>
        <w:t>usufrutto,uso</w:t>
      </w:r>
      <w:proofErr w:type="spellEnd"/>
      <w:r>
        <w:t xml:space="preserve">); </w:t>
      </w:r>
      <w:r w:rsidRPr="0062146E">
        <w:rPr>
          <w:b/>
        </w:rPr>
        <w:t>per abitazione agibile</w:t>
      </w:r>
      <w:r>
        <w:t xml:space="preserve"> si intende quella con impianti a norma, allacciamenti ed arredi e </w:t>
      </w:r>
      <w:r w:rsidRPr="0062146E">
        <w:rPr>
          <w:b/>
        </w:rPr>
        <w:t>per abitazione libera</w:t>
      </w:r>
      <w:r>
        <w:t xml:space="preserve"> si intende quella materialmente disponibile ovvero libera da persone o comunque non gravata da oneri; negli oneri sono ricompresi gli obblighi derivanti da un preliminare di vendita o da un mandato per la vendita o la locazione solo se questi siano in essere alla data di entrata in vigore della presente direttiva. Se l'abitazione non è agibile nel senso sopra indicato, il contributo cessa comunque dopo 60 giorni dalla relativa disponibilità materiale. In presenza di diritto reale pro quota, l'eventuale dissenso all'utilizzo dell'abitazione, materialmente disponibile ed agibile, espresso da un contitolare del diritto reale di godimento non facente parte dello stesso nucleo familiare sgomberato, deve essere attestato per iscritto; l'attestazione di dissenso deve essere allegata alla domanda di contributo ovvero, se l'acquisizione del diritto reale pro quota si ha successivamente alla presentazione della domanda di contributo, deve essere presentata al Comune entro 30 giorni dalla disponibilità materiale dell'abitazione agibile, decorsi inutilmente i quali il contributo cessa.</w:t>
      </w:r>
    </w:p>
    <w:p w14:paraId="229CA424" w14:textId="77777777" w:rsidR="000D3FFD" w:rsidRDefault="000D3FFD" w:rsidP="009E356B">
      <w:pPr>
        <w:pStyle w:val="Paragrafoelenco"/>
        <w:numPr>
          <w:ilvl w:val="0"/>
          <w:numId w:val="33"/>
        </w:numPr>
        <w:spacing w:after="120"/>
        <w:ind w:left="714" w:hanging="357"/>
        <w:contextualSpacing w:val="0"/>
      </w:pPr>
      <w:r>
        <w:t>al nucleo familiare che venda l’abitazione sgomberata in data antecedente al ripristino delle condizioni di agibilità.</w:t>
      </w:r>
    </w:p>
    <w:p w14:paraId="6E51B505" w14:textId="77777777" w:rsidR="000D3FFD" w:rsidRDefault="000D3FFD" w:rsidP="009E356B">
      <w:pPr>
        <w:pStyle w:val="Paragrafoelenco"/>
        <w:numPr>
          <w:ilvl w:val="0"/>
          <w:numId w:val="32"/>
        </w:numPr>
      </w:pPr>
      <w:r w:rsidRPr="0002005D">
        <w:t>Non sono cumulabili i contributi per l’autonoma sistemazione connessi agli eventi calamitosi di cui alla presente direttiva e quelli connessi a precedenti eventi calamitosi.</w:t>
      </w:r>
    </w:p>
    <w:p w14:paraId="4F9A66A5" w14:textId="77777777" w:rsidR="000D3FFD" w:rsidRDefault="000D3FFD" w:rsidP="000D3FFD"/>
    <w:p w14:paraId="71609C15" w14:textId="77777777" w:rsidR="000D3FFD" w:rsidRPr="0002005D" w:rsidRDefault="000D3FFD" w:rsidP="0002005D">
      <w:pPr>
        <w:jc w:val="center"/>
        <w:rPr>
          <w:b/>
        </w:rPr>
      </w:pPr>
      <w:r w:rsidRPr="0002005D">
        <w:rPr>
          <w:b/>
        </w:rPr>
        <w:t>Art. 11</w:t>
      </w:r>
    </w:p>
    <w:p w14:paraId="2250D129" w14:textId="77777777" w:rsidR="000D3FFD" w:rsidRPr="0002005D" w:rsidRDefault="000D3FFD" w:rsidP="00D53910">
      <w:pPr>
        <w:spacing w:after="240"/>
        <w:jc w:val="center"/>
        <w:rPr>
          <w:b/>
        </w:rPr>
      </w:pPr>
      <w:r w:rsidRPr="0002005D">
        <w:rPr>
          <w:b/>
        </w:rPr>
        <w:t>Comunicazione variazioni</w:t>
      </w:r>
    </w:p>
    <w:p w14:paraId="1174CB5E" w14:textId="77777777" w:rsidR="000D3FFD" w:rsidRDefault="000D3FFD" w:rsidP="0062146E">
      <w:pPr>
        <w:pStyle w:val="Paragrafoelenco"/>
        <w:numPr>
          <w:ilvl w:val="2"/>
          <w:numId w:val="3"/>
        </w:numPr>
        <w:ind w:left="851" w:hanging="425"/>
      </w:pPr>
      <w:r>
        <w:t>Il richiedente il contributo è tenuto a comunicare al Comune in cui è ubicata l’abitazione sgomberata, entro 5 giorni dal suo verificarsi, ogni variazione dei dati dichiarati nella domanda di contributo.</w:t>
      </w:r>
    </w:p>
    <w:p w14:paraId="48AA94D6" w14:textId="77777777" w:rsidR="000D3FFD" w:rsidRDefault="000D3FFD" w:rsidP="000D3FFD"/>
    <w:p w14:paraId="531CBEB7" w14:textId="77777777" w:rsidR="000D3FFD" w:rsidRPr="0002005D" w:rsidRDefault="000D3FFD" w:rsidP="0002005D">
      <w:pPr>
        <w:jc w:val="center"/>
        <w:rPr>
          <w:b/>
        </w:rPr>
      </w:pPr>
      <w:r w:rsidRPr="0002005D">
        <w:rPr>
          <w:b/>
        </w:rPr>
        <w:t>Art. 12</w:t>
      </w:r>
    </w:p>
    <w:p w14:paraId="10CD5EAE" w14:textId="77777777" w:rsidR="000D3FFD" w:rsidRDefault="000D3FFD" w:rsidP="00D53910">
      <w:pPr>
        <w:spacing w:after="240"/>
        <w:jc w:val="center"/>
        <w:rPr>
          <w:b/>
        </w:rPr>
      </w:pPr>
      <w:r w:rsidRPr="0002005D">
        <w:rPr>
          <w:b/>
        </w:rPr>
        <w:t>Modalità di rendicontazione e liquidazione dei contributi autonoma sistemazione e di rimborso degli oneri sostenuti direttamente dai Comuni</w:t>
      </w:r>
    </w:p>
    <w:p w14:paraId="31B5F7C7" w14:textId="56F375C6" w:rsidR="000D3FFD" w:rsidRDefault="000D3FFD" w:rsidP="009E356B">
      <w:pPr>
        <w:pStyle w:val="Paragrafoelenco"/>
        <w:numPr>
          <w:ilvl w:val="1"/>
          <w:numId w:val="33"/>
        </w:numPr>
        <w:spacing w:after="240"/>
        <w:ind w:left="568" w:hanging="284"/>
        <w:contextualSpacing w:val="0"/>
      </w:pPr>
      <w:r>
        <w:t xml:space="preserve">I Comuni trasmettono all’Agenzia regionale entro </w:t>
      </w:r>
      <w:r w:rsidRPr="0002005D">
        <w:rPr>
          <w:b/>
        </w:rPr>
        <w:t xml:space="preserve">il </w:t>
      </w:r>
      <w:r w:rsidR="00D14003">
        <w:rPr>
          <w:b/>
        </w:rPr>
        <w:t>15</w:t>
      </w:r>
      <w:r w:rsidR="00E26391">
        <w:rPr>
          <w:b/>
        </w:rPr>
        <w:t xml:space="preserve"> </w:t>
      </w:r>
      <w:r w:rsidR="006701FF">
        <w:rPr>
          <w:b/>
        </w:rPr>
        <w:t>novem</w:t>
      </w:r>
      <w:r w:rsidRPr="0002005D">
        <w:rPr>
          <w:b/>
        </w:rPr>
        <w:t>bre 2018</w:t>
      </w:r>
      <w:r>
        <w:t xml:space="preserve"> - per il periodo 2 febbraio - 31 agosto 2018 </w:t>
      </w:r>
      <w:proofErr w:type="gramStart"/>
      <w:r>
        <w:t>-  ed</w:t>
      </w:r>
      <w:proofErr w:type="gramEnd"/>
      <w:r>
        <w:t xml:space="preserve"> entro </w:t>
      </w:r>
      <w:r w:rsidRPr="0002005D">
        <w:rPr>
          <w:b/>
        </w:rPr>
        <w:t>il 15 maggio 2019</w:t>
      </w:r>
      <w:r>
        <w:t xml:space="preserve"> - per il periodo 1 settembre 2018 - 26 aprile 2019 - un elenco riepilogativo delle domande di contributo per l’autonoma sistemazione accolte utilizzando un apposito modulo che sarà reso disponibile dall’Agenzia medesima, unitamente alla richiesta di trasferimento delle risorse finanziarie a relativa copertura. </w:t>
      </w:r>
    </w:p>
    <w:p w14:paraId="2CEF5A78" w14:textId="77777777" w:rsidR="000D3FFD" w:rsidRDefault="000D3FFD" w:rsidP="009E356B">
      <w:pPr>
        <w:pStyle w:val="Paragrafoelenco"/>
        <w:numPr>
          <w:ilvl w:val="1"/>
          <w:numId w:val="33"/>
        </w:numPr>
        <w:spacing w:after="240"/>
        <w:ind w:left="568" w:hanging="284"/>
        <w:contextualSpacing w:val="0"/>
      </w:pPr>
      <w:r>
        <w:t>I Comuni, ad avvenuto trasferimento delle risorse finanziarie, provvedono con la massima tempestività alla liquidazione dei contributi agli interessati.</w:t>
      </w:r>
    </w:p>
    <w:p w14:paraId="756E8AE0" w14:textId="77777777" w:rsidR="000D3FFD" w:rsidRDefault="000D3FFD" w:rsidP="009E356B">
      <w:pPr>
        <w:pStyle w:val="Paragrafoelenco"/>
        <w:numPr>
          <w:ilvl w:val="1"/>
          <w:numId w:val="33"/>
        </w:numPr>
        <w:spacing w:after="240"/>
        <w:ind w:left="568" w:hanging="284"/>
        <w:contextualSpacing w:val="0"/>
      </w:pPr>
      <w:r>
        <w:t>Ai fini della copertura finanziaria degli oneri sostenuti dai Comuni ai sensi dell’articolo 8, comma 2, per i contributi da essi erogati a titolo di anticipazione ai nuclei familiari che hanno provveduto autonomamente alla propria sistemazione, i relativi dati sono riportati negli elenchi riepilogativi di cui al comma 1 del presente articolo.</w:t>
      </w:r>
    </w:p>
    <w:p w14:paraId="2CD2B90C" w14:textId="77777777" w:rsidR="000D3FFD" w:rsidRDefault="000D3FFD" w:rsidP="009E356B">
      <w:pPr>
        <w:pStyle w:val="Paragrafoelenco"/>
        <w:numPr>
          <w:ilvl w:val="1"/>
          <w:numId w:val="33"/>
        </w:numPr>
        <w:spacing w:after="240"/>
        <w:ind w:left="568" w:hanging="284"/>
        <w:contextualSpacing w:val="0"/>
      </w:pPr>
      <w:r>
        <w:t xml:space="preserve">Ai fini della copertura finanziaria degli oneri sostenuti dai Comuni per il reperimento di alloggi, ai sensi dell’articolo 8, comma 2, i Comuni interessati provvedono a quantificarne </w:t>
      </w:r>
      <w:r>
        <w:lastRenderedPageBreak/>
        <w:t>l’ammontare in apposito atto amministrativo in cui devono essere specificati: l’importo dei canoni di locazione ed eventuali oneri accessori; gli estremi degli atti amministrativi di liquidazione e dei mandati di pagamento delle somme corrisposte ai proprietari degli immobili locati; il numero dei  nuclei familiari, il numero, le generalità e la data di nascita dei relativi componenti e se tra questi siano presenti soggetti che alla data degli eventi calamitosi erano portatori di handicap o disabili con una percentuale di invalidità non inferiore al 67%. Copia conforme all’originale di tale atto dovrà essere trasmessa dal Comune all’Agenzia regionale nel rispetto dei termini di cui al comma 1, unitamente a nota formale di richiesta di trasferimento delle risorse finanziarie a relativa copertura.</w:t>
      </w:r>
    </w:p>
    <w:p w14:paraId="2B11DD00" w14:textId="77777777" w:rsidR="000D3FFD" w:rsidRDefault="000D3FFD" w:rsidP="000D3FFD"/>
    <w:p w14:paraId="67580218" w14:textId="77777777" w:rsidR="000D3FFD" w:rsidRPr="0002005D" w:rsidRDefault="000D3FFD" w:rsidP="00460E77">
      <w:pPr>
        <w:jc w:val="center"/>
        <w:rPr>
          <w:b/>
        </w:rPr>
      </w:pPr>
      <w:r w:rsidRPr="0002005D">
        <w:rPr>
          <w:b/>
        </w:rPr>
        <w:t>Art. 13</w:t>
      </w:r>
    </w:p>
    <w:p w14:paraId="36553C4B" w14:textId="01E19BAE" w:rsidR="000D3FFD" w:rsidRDefault="000D3FFD" w:rsidP="00460E77">
      <w:pPr>
        <w:spacing w:after="100" w:afterAutospacing="1"/>
        <w:jc w:val="center"/>
        <w:rPr>
          <w:b/>
        </w:rPr>
      </w:pPr>
      <w:r w:rsidRPr="0002005D">
        <w:rPr>
          <w:b/>
        </w:rPr>
        <w:t>Entrata in vigore della direttiva</w:t>
      </w:r>
    </w:p>
    <w:p w14:paraId="7EF6E076" w14:textId="2894F067" w:rsidR="000D3FFD" w:rsidRDefault="000D3FFD" w:rsidP="00460E77">
      <w:pPr>
        <w:pStyle w:val="Paragrafoelenco"/>
        <w:numPr>
          <w:ilvl w:val="1"/>
          <w:numId w:val="30"/>
        </w:numPr>
        <w:spacing w:after="120"/>
        <w:ind w:left="567" w:hanging="283"/>
      </w:pPr>
      <w:r>
        <w:t>La presente direttiva entra in vigore dal giorno successivo alla sua pubblicazione nel Bollettino Ufficiale Telematico della Regione Emilia-Romagna</w:t>
      </w:r>
      <w:r w:rsidR="0062146E">
        <w:t>.</w:t>
      </w:r>
    </w:p>
    <w:sectPr w:rsidR="000D3FFD" w:rsidSect="001840E1">
      <w:headerReference w:type="default" r:id="rId8"/>
      <w:footerReference w:type="default" r:id="rId9"/>
      <w:headerReference w:type="first" r:id="rId10"/>
      <w:footerReference w:type="first" r:id="rId11"/>
      <w:pgSz w:w="11906" w:h="16838" w:code="9"/>
      <w:pgMar w:top="994" w:right="1134" w:bottom="1134"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013B4" w14:textId="77777777" w:rsidR="00CD6D5E" w:rsidRDefault="00CD6D5E" w:rsidP="007029BA">
      <w:r>
        <w:separator/>
      </w:r>
    </w:p>
  </w:endnote>
  <w:endnote w:type="continuationSeparator" w:id="0">
    <w:p w14:paraId="03CCBAC8" w14:textId="77777777" w:rsidR="00CD6D5E" w:rsidRDefault="00CD6D5E" w:rsidP="0070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393066"/>
      <w:docPartObj>
        <w:docPartGallery w:val="Page Numbers (Bottom of Page)"/>
        <w:docPartUnique/>
      </w:docPartObj>
    </w:sdtPr>
    <w:sdtEndPr/>
    <w:sdtContent>
      <w:p w14:paraId="06AABA4D" w14:textId="77777777" w:rsidR="00E26391" w:rsidRDefault="00E26391">
        <w:pPr>
          <w:pStyle w:val="Pidipagina"/>
          <w:jc w:val="center"/>
        </w:pPr>
        <w:r>
          <w:fldChar w:fldCharType="begin"/>
        </w:r>
        <w:r>
          <w:instrText>PAGE   \* MERGEFORMAT</w:instrText>
        </w:r>
        <w:r>
          <w:fldChar w:fldCharType="separate"/>
        </w:r>
        <w:r>
          <w:t>2</w:t>
        </w:r>
        <w:r>
          <w:fldChar w:fldCharType="end"/>
        </w:r>
      </w:p>
    </w:sdtContent>
  </w:sdt>
  <w:p w14:paraId="5EB9DCDC" w14:textId="77777777" w:rsidR="00E26391" w:rsidRDefault="00E2639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7726039"/>
      <w:docPartObj>
        <w:docPartGallery w:val="Page Numbers (Bottom of Page)"/>
        <w:docPartUnique/>
      </w:docPartObj>
    </w:sdtPr>
    <w:sdtContent>
      <w:p w14:paraId="77A9882A" w14:textId="60233184" w:rsidR="00A10840" w:rsidRDefault="00A10840">
        <w:pPr>
          <w:pStyle w:val="Pidipagina"/>
          <w:jc w:val="center"/>
        </w:pPr>
        <w:r>
          <w:fldChar w:fldCharType="begin"/>
        </w:r>
        <w:r>
          <w:instrText>PAGE   \* MERGEFORMAT</w:instrText>
        </w:r>
        <w:r>
          <w:fldChar w:fldCharType="separate"/>
        </w:r>
        <w:r>
          <w:t>2</w:t>
        </w:r>
        <w:r>
          <w:fldChar w:fldCharType="end"/>
        </w:r>
      </w:p>
    </w:sdtContent>
  </w:sdt>
  <w:p w14:paraId="348B439C" w14:textId="77777777" w:rsidR="00A10840" w:rsidRDefault="00A108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2F301" w14:textId="77777777" w:rsidR="00CD6D5E" w:rsidRDefault="00CD6D5E" w:rsidP="007029BA">
      <w:r>
        <w:separator/>
      </w:r>
    </w:p>
  </w:footnote>
  <w:footnote w:type="continuationSeparator" w:id="0">
    <w:p w14:paraId="1F9600CD" w14:textId="77777777" w:rsidR="00CD6D5E" w:rsidRDefault="00CD6D5E" w:rsidP="00702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72F62" w14:textId="0410A938" w:rsidR="00E26391" w:rsidRPr="00644FFD" w:rsidRDefault="00E26391" w:rsidP="00644FFD">
    <w:pPr>
      <w:pStyle w:val="Intestazione"/>
    </w:pPr>
    <w:bookmarkStart w:id="5" w:name="_Hlk517373166"/>
    <w:bookmarkStart w:id="6" w:name="_Hlk517373167"/>
  </w:p>
  <w:bookmarkEnd w:id="5"/>
  <w:bookmarkEnd w:i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Layout w:type="fixed"/>
      <w:tblCellMar>
        <w:left w:w="70" w:type="dxa"/>
        <w:right w:w="70" w:type="dxa"/>
      </w:tblCellMar>
      <w:tblLook w:val="0000" w:firstRow="0" w:lastRow="0" w:firstColumn="0" w:lastColumn="0" w:noHBand="0" w:noVBand="0"/>
    </w:tblPr>
    <w:tblGrid>
      <w:gridCol w:w="9639"/>
    </w:tblGrid>
    <w:tr w:rsidR="00644FFD" w14:paraId="4AD487A2" w14:textId="77777777" w:rsidTr="00C15262">
      <w:tc>
        <w:tcPr>
          <w:tcW w:w="9639" w:type="dxa"/>
        </w:tcPr>
        <w:p w14:paraId="01C31D0B" w14:textId="77777777" w:rsidR="00C15262" w:rsidRPr="00C15262" w:rsidRDefault="00C15262" w:rsidP="00C15262">
          <w:pPr>
            <w:tabs>
              <w:tab w:val="center" w:pos="4819"/>
              <w:tab w:val="right" w:pos="9638"/>
            </w:tabs>
            <w:spacing w:before="0"/>
            <w:rPr>
              <w:rFonts w:asciiTheme="minorHAnsi" w:hAnsiTheme="minorHAnsi"/>
              <w:sz w:val="22"/>
            </w:rPr>
          </w:pPr>
          <w:r w:rsidRPr="00C15262">
            <w:rPr>
              <w:rFonts w:asciiTheme="minorHAnsi" w:hAnsiTheme="minorHAnsi"/>
              <w:sz w:val="22"/>
            </w:rPr>
            <w:t>Regione Emilia-Romagna</w:t>
          </w:r>
        </w:p>
        <w:p w14:paraId="353DE339" w14:textId="77777777" w:rsidR="00C15262" w:rsidRPr="00C15262" w:rsidRDefault="00C15262" w:rsidP="00C15262">
          <w:pPr>
            <w:spacing w:before="0"/>
            <w:rPr>
              <w:rFonts w:asciiTheme="minorHAnsi" w:hAnsiTheme="minorHAnsi"/>
              <w:sz w:val="22"/>
            </w:rPr>
          </w:pPr>
          <w:r w:rsidRPr="00C15262">
            <w:rPr>
              <w:rFonts w:asciiTheme="minorHAnsi" w:hAnsiTheme="minorHAnsi"/>
              <w:sz w:val="22"/>
            </w:rPr>
            <w:t xml:space="preserve">Deliberazione del Consiglio dei Ministri del 26 aprile 2018 </w:t>
          </w:r>
        </w:p>
        <w:p w14:paraId="2242CC57" w14:textId="77777777" w:rsidR="00C15262" w:rsidRPr="00C15262" w:rsidRDefault="00C15262" w:rsidP="00C15262">
          <w:pPr>
            <w:spacing w:before="0"/>
            <w:rPr>
              <w:rFonts w:asciiTheme="minorHAnsi" w:hAnsiTheme="minorHAnsi"/>
              <w:sz w:val="22"/>
            </w:rPr>
          </w:pPr>
          <w:r w:rsidRPr="00C15262">
            <w:rPr>
              <w:rFonts w:asciiTheme="minorHAnsi" w:hAnsiTheme="minorHAnsi"/>
              <w:sz w:val="22"/>
            </w:rPr>
            <w:t xml:space="preserve">Ordinanza del Capo Dipartimento della </w:t>
          </w:r>
          <w:smartTag w:uri="urn:schemas-microsoft-com:office:smarttags" w:element="PersonName">
            <w:r w:rsidRPr="00C15262">
              <w:rPr>
                <w:rFonts w:asciiTheme="minorHAnsi" w:hAnsiTheme="minorHAnsi"/>
                <w:sz w:val="22"/>
              </w:rPr>
              <w:t>Protezione Civile</w:t>
            </w:r>
          </w:smartTag>
          <w:r w:rsidRPr="00C15262">
            <w:rPr>
              <w:rFonts w:asciiTheme="minorHAnsi" w:hAnsiTheme="minorHAnsi"/>
              <w:sz w:val="22"/>
            </w:rPr>
            <w:t xml:space="preserve"> n. 533 del 19 luglio 2018</w:t>
          </w:r>
        </w:p>
        <w:p w14:paraId="77A5ECC9" w14:textId="77777777" w:rsidR="00C15262" w:rsidRPr="00C15262" w:rsidRDefault="00C15262" w:rsidP="00C15262">
          <w:pPr>
            <w:tabs>
              <w:tab w:val="center" w:pos="4819"/>
              <w:tab w:val="right" w:pos="9638"/>
            </w:tabs>
            <w:spacing w:before="0"/>
            <w:rPr>
              <w:rFonts w:asciiTheme="minorHAnsi" w:hAnsiTheme="minorHAnsi"/>
              <w:sz w:val="22"/>
            </w:rPr>
          </w:pPr>
          <w:r w:rsidRPr="00C15262">
            <w:rPr>
              <w:rFonts w:asciiTheme="minorHAnsi" w:hAnsiTheme="minorHAnsi"/>
              <w:sz w:val="22"/>
            </w:rPr>
            <w:t>Piano dei primi Interventi urgenti di Protezione Civile – primo stralcio</w:t>
          </w:r>
        </w:p>
        <w:p w14:paraId="08053525" w14:textId="0C1C2A4B" w:rsidR="00644FFD" w:rsidRPr="00C15262" w:rsidRDefault="00C15262" w:rsidP="00C15262">
          <w:pPr>
            <w:tabs>
              <w:tab w:val="center" w:pos="4819"/>
              <w:tab w:val="right" w:pos="9638"/>
            </w:tabs>
            <w:spacing w:before="0" w:after="240"/>
            <w:rPr>
              <w:rFonts w:asciiTheme="minorHAnsi" w:hAnsiTheme="minorHAnsi"/>
              <w:sz w:val="6"/>
            </w:rPr>
          </w:pPr>
          <w:r w:rsidRPr="00C15262">
            <w:rPr>
              <w:rFonts w:asciiTheme="minorHAnsi" w:hAnsiTheme="minorHAnsi"/>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644FFD" w14:paraId="16A89814" w14:textId="77777777" w:rsidTr="00C15262">
      <w:tc>
        <w:tcPr>
          <w:tcW w:w="9639" w:type="dxa"/>
        </w:tcPr>
        <w:p w14:paraId="5EC7161F" w14:textId="77777777" w:rsidR="00644FFD" w:rsidRDefault="00644FFD" w:rsidP="007029BA">
          <w:pPr>
            <w:pStyle w:val="Corpotesto"/>
            <w:jc w:val="center"/>
          </w:pPr>
        </w:p>
      </w:tc>
    </w:tr>
  </w:tbl>
  <w:p w14:paraId="5CDEF18F" w14:textId="77777777" w:rsidR="00E26391" w:rsidRDefault="00E2639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4"/>
    <w:lvl w:ilvl="0">
      <w:start w:val="1"/>
      <w:numFmt w:val="decimal"/>
      <w:lvlText w:val="%1."/>
      <w:lvlJc w:val="left"/>
      <w:pPr>
        <w:tabs>
          <w:tab w:val="num" w:pos="720"/>
        </w:tabs>
        <w:ind w:left="720" w:hanging="360"/>
      </w:pPr>
      <w:rPr>
        <w:rFonts w:ascii="Arial" w:hAnsi="Arial" w:cs="Arial" w:hint="default"/>
        <w:sz w:val="20"/>
      </w:rPr>
    </w:lvl>
  </w:abstractNum>
  <w:abstractNum w:abstractNumId="1" w15:restartNumberingAfterBreak="0">
    <w:nsid w:val="00000003"/>
    <w:multiLevelType w:val="singleLevel"/>
    <w:tmpl w:val="00000003"/>
    <w:lvl w:ilvl="0">
      <w:start w:val="1"/>
      <w:numFmt w:val="bullet"/>
      <w:lvlText w:val=""/>
      <w:lvlJc w:val="left"/>
      <w:pPr>
        <w:tabs>
          <w:tab w:val="num" w:pos="1080"/>
        </w:tabs>
        <w:ind w:left="1080" w:hanging="360"/>
      </w:pPr>
      <w:rPr>
        <w:rFonts w:ascii="Wingdings" w:hAnsi="Wingdings" w:cs="Wingdings" w:hint="default"/>
      </w:rPr>
    </w:lvl>
  </w:abstractNum>
  <w:abstractNum w:abstractNumId="2" w15:restartNumberingAfterBreak="0">
    <w:nsid w:val="040D2935"/>
    <w:multiLevelType w:val="hybridMultilevel"/>
    <w:tmpl w:val="0ADAAC52"/>
    <w:lvl w:ilvl="0" w:tplc="4928E3C8">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086529B8"/>
    <w:multiLevelType w:val="hybridMultilevel"/>
    <w:tmpl w:val="1B341EBE"/>
    <w:lvl w:ilvl="0" w:tplc="0410000F">
      <w:start w:val="1"/>
      <w:numFmt w:val="decimal"/>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4" w15:restartNumberingAfterBreak="0">
    <w:nsid w:val="0A27287B"/>
    <w:multiLevelType w:val="hybridMultilevel"/>
    <w:tmpl w:val="152A45E4"/>
    <w:lvl w:ilvl="0" w:tplc="8C286C64">
      <w:start w:val="9"/>
      <w:numFmt w:val="decimal"/>
      <w:lvlText w:val="%1"/>
      <w:lvlJc w:val="left"/>
      <w:pPr>
        <w:ind w:left="6740" w:hanging="360"/>
      </w:pPr>
      <w:rPr>
        <w:rFonts w:ascii="Lucida Sans" w:hAnsi="Lucida Sans" w:hint="default"/>
        <w:sz w:val="72"/>
        <w:szCs w:val="72"/>
      </w:rPr>
    </w:lvl>
    <w:lvl w:ilvl="1" w:tplc="04100019" w:tentative="1">
      <w:start w:val="1"/>
      <w:numFmt w:val="lowerLetter"/>
      <w:lvlText w:val="%2."/>
      <w:lvlJc w:val="left"/>
      <w:pPr>
        <w:ind w:left="7460" w:hanging="360"/>
      </w:pPr>
    </w:lvl>
    <w:lvl w:ilvl="2" w:tplc="0410001B" w:tentative="1">
      <w:start w:val="1"/>
      <w:numFmt w:val="lowerRoman"/>
      <w:lvlText w:val="%3."/>
      <w:lvlJc w:val="right"/>
      <w:pPr>
        <w:ind w:left="8180" w:hanging="180"/>
      </w:pPr>
    </w:lvl>
    <w:lvl w:ilvl="3" w:tplc="0410000F" w:tentative="1">
      <w:start w:val="1"/>
      <w:numFmt w:val="decimal"/>
      <w:lvlText w:val="%4."/>
      <w:lvlJc w:val="left"/>
      <w:pPr>
        <w:ind w:left="8900" w:hanging="360"/>
      </w:pPr>
    </w:lvl>
    <w:lvl w:ilvl="4" w:tplc="04100019" w:tentative="1">
      <w:start w:val="1"/>
      <w:numFmt w:val="lowerLetter"/>
      <w:lvlText w:val="%5."/>
      <w:lvlJc w:val="left"/>
      <w:pPr>
        <w:ind w:left="9620" w:hanging="360"/>
      </w:pPr>
    </w:lvl>
    <w:lvl w:ilvl="5" w:tplc="0410001B" w:tentative="1">
      <w:start w:val="1"/>
      <w:numFmt w:val="lowerRoman"/>
      <w:lvlText w:val="%6."/>
      <w:lvlJc w:val="right"/>
      <w:pPr>
        <w:ind w:left="10340" w:hanging="180"/>
      </w:pPr>
    </w:lvl>
    <w:lvl w:ilvl="6" w:tplc="0410000F" w:tentative="1">
      <w:start w:val="1"/>
      <w:numFmt w:val="decimal"/>
      <w:lvlText w:val="%7."/>
      <w:lvlJc w:val="left"/>
      <w:pPr>
        <w:ind w:left="11060" w:hanging="360"/>
      </w:pPr>
    </w:lvl>
    <w:lvl w:ilvl="7" w:tplc="04100019" w:tentative="1">
      <w:start w:val="1"/>
      <w:numFmt w:val="lowerLetter"/>
      <w:lvlText w:val="%8."/>
      <w:lvlJc w:val="left"/>
      <w:pPr>
        <w:ind w:left="11780" w:hanging="360"/>
      </w:pPr>
    </w:lvl>
    <w:lvl w:ilvl="8" w:tplc="0410001B" w:tentative="1">
      <w:start w:val="1"/>
      <w:numFmt w:val="lowerRoman"/>
      <w:lvlText w:val="%9."/>
      <w:lvlJc w:val="right"/>
      <w:pPr>
        <w:ind w:left="12500" w:hanging="180"/>
      </w:pPr>
    </w:lvl>
  </w:abstractNum>
  <w:abstractNum w:abstractNumId="5" w15:restartNumberingAfterBreak="0">
    <w:nsid w:val="0F2B0B7D"/>
    <w:multiLevelType w:val="multilevel"/>
    <w:tmpl w:val="DE502C34"/>
    <w:lvl w:ilvl="0">
      <w:start w:val="1"/>
      <w:numFmt w:val="decimal"/>
      <w:pStyle w:val="Titolo1"/>
      <w:lvlText w:val="%1"/>
      <w:lvlJc w:val="left"/>
      <w:pPr>
        <w:tabs>
          <w:tab w:val="num" w:pos="6812"/>
        </w:tabs>
        <w:ind w:left="6812" w:hanging="432"/>
      </w:pPr>
      <w:rPr>
        <w:rFonts w:ascii="Lucida Sans" w:hAnsi="Lucida Sans" w:hint="default"/>
        <w:color w:val="365F91"/>
        <w:sz w:val="72"/>
        <w:szCs w:val="72"/>
      </w:rPr>
    </w:lvl>
    <w:lvl w:ilvl="1">
      <w:start w:val="1"/>
      <w:numFmt w:val="decimal"/>
      <w:pStyle w:val="Titolo2"/>
      <w:lvlText w:val="%1.%2"/>
      <w:lvlJc w:val="left"/>
      <w:pPr>
        <w:tabs>
          <w:tab w:val="num" w:pos="8090"/>
        </w:tabs>
        <w:ind w:left="809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849"/>
        </w:tabs>
        <w:ind w:left="2849" w:hanging="864"/>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6" w15:restartNumberingAfterBreak="0">
    <w:nsid w:val="0FF14038"/>
    <w:multiLevelType w:val="hybridMultilevel"/>
    <w:tmpl w:val="B52CE2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0F">
      <w:start w:val="1"/>
      <w:numFmt w:val="decimal"/>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7E2DC8"/>
    <w:multiLevelType w:val="hybridMultilevel"/>
    <w:tmpl w:val="08F4F9BA"/>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316DF4"/>
    <w:multiLevelType w:val="hybridMultilevel"/>
    <w:tmpl w:val="2D3011E8"/>
    <w:lvl w:ilvl="0" w:tplc="04100019">
      <w:start w:val="1"/>
      <w:numFmt w:val="lowerLetter"/>
      <w:lvlText w:val="%1."/>
      <w:lvlJc w:val="left"/>
      <w:pPr>
        <w:ind w:left="720" w:hanging="360"/>
      </w:pPr>
    </w:lvl>
    <w:lvl w:ilvl="1" w:tplc="4A8662F2">
      <w:start w:val="1"/>
      <w:numFmt w:val="decimal"/>
      <w:lvlText w:val="%2."/>
      <w:lvlJc w:val="left"/>
      <w:pPr>
        <w:ind w:left="1785" w:hanging="70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1029FD"/>
    <w:multiLevelType w:val="hybridMultilevel"/>
    <w:tmpl w:val="646CDA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0F">
      <w:start w:val="1"/>
      <w:numFmt w:val="decimal"/>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9B90BCC"/>
    <w:multiLevelType w:val="hybridMultilevel"/>
    <w:tmpl w:val="73BC73FA"/>
    <w:lvl w:ilvl="0" w:tplc="0410000F">
      <w:start w:val="1"/>
      <w:numFmt w:val="decimal"/>
      <w:lvlText w:val="%1."/>
      <w:lvlJc w:val="left"/>
      <w:pPr>
        <w:ind w:left="-895" w:hanging="360"/>
      </w:pPr>
    </w:lvl>
    <w:lvl w:ilvl="1" w:tplc="D3CCD722">
      <w:start w:val="1"/>
      <w:numFmt w:val="lowerLetter"/>
      <w:lvlText w:val="%2)"/>
      <w:lvlJc w:val="left"/>
      <w:pPr>
        <w:ind w:left="-145" w:hanging="390"/>
      </w:pPr>
      <w:rPr>
        <w:rFonts w:hint="default"/>
      </w:rPr>
    </w:lvl>
    <w:lvl w:ilvl="2" w:tplc="0410001B" w:tentative="1">
      <w:start w:val="1"/>
      <w:numFmt w:val="lowerRoman"/>
      <w:lvlText w:val="%3."/>
      <w:lvlJc w:val="right"/>
      <w:pPr>
        <w:ind w:left="545" w:hanging="180"/>
      </w:pPr>
    </w:lvl>
    <w:lvl w:ilvl="3" w:tplc="04100019">
      <w:start w:val="1"/>
      <w:numFmt w:val="lowerLetter"/>
      <w:lvlText w:val="%4."/>
      <w:lvlJc w:val="left"/>
      <w:pPr>
        <w:ind w:left="1265" w:hanging="360"/>
      </w:pPr>
    </w:lvl>
    <w:lvl w:ilvl="4" w:tplc="04100019">
      <w:start w:val="1"/>
      <w:numFmt w:val="lowerLetter"/>
      <w:lvlText w:val="%5."/>
      <w:lvlJc w:val="left"/>
      <w:pPr>
        <w:ind w:left="1985" w:hanging="360"/>
      </w:pPr>
    </w:lvl>
    <w:lvl w:ilvl="5" w:tplc="0410001B" w:tentative="1">
      <w:start w:val="1"/>
      <w:numFmt w:val="lowerRoman"/>
      <w:lvlText w:val="%6."/>
      <w:lvlJc w:val="right"/>
      <w:pPr>
        <w:ind w:left="2705" w:hanging="180"/>
      </w:pPr>
    </w:lvl>
    <w:lvl w:ilvl="6" w:tplc="0410000F" w:tentative="1">
      <w:start w:val="1"/>
      <w:numFmt w:val="decimal"/>
      <w:lvlText w:val="%7."/>
      <w:lvlJc w:val="left"/>
      <w:pPr>
        <w:ind w:left="3425" w:hanging="360"/>
      </w:pPr>
    </w:lvl>
    <w:lvl w:ilvl="7" w:tplc="04100019" w:tentative="1">
      <w:start w:val="1"/>
      <w:numFmt w:val="lowerLetter"/>
      <w:lvlText w:val="%8."/>
      <w:lvlJc w:val="left"/>
      <w:pPr>
        <w:ind w:left="4145" w:hanging="360"/>
      </w:pPr>
    </w:lvl>
    <w:lvl w:ilvl="8" w:tplc="0410001B" w:tentative="1">
      <w:start w:val="1"/>
      <w:numFmt w:val="lowerRoman"/>
      <w:lvlText w:val="%9."/>
      <w:lvlJc w:val="right"/>
      <w:pPr>
        <w:ind w:left="4865" w:hanging="180"/>
      </w:pPr>
    </w:lvl>
  </w:abstractNum>
  <w:abstractNum w:abstractNumId="11" w15:restartNumberingAfterBreak="0">
    <w:nsid w:val="1F1A56AD"/>
    <w:multiLevelType w:val="hybridMultilevel"/>
    <w:tmpl w:val="F31061B4"/>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0F">
      <w:start w:val="1"/>
      <w:numFmt w:val="decimal"/>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FD32ACD"/>
    <w:multiLevelType w:val="hybridMultilevel"/>
    <w:tmpl w:val="CE5C186A"/>
    <w:lvl w:ilvl="0" w:tplc="2D08FA98">
      <w:start w:val="1"/>
      <w:numFmt w:val="decimal"/>
      <w:pStyle w:val="Titolo5"/>
      <w:lvlText w:val="2.3.%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9C274B"/>
    <w:multiLevelType w:val="hybridMultilevel"/>
    <w:tmpl w:val="1E2E221E"/>
    <w:lvl w:ilvl="0" w:tplc="609010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374509D"/>
    <w:multiLevelType w:val="multilevel"/>
    <w:tmpl w:val="C51EC990"/>
    <w:lvl w:ilvl="0">
      <w:start w:val="1"/>
      <w:numFmt w:val="decimal"/>
      <w:pStyle w:val="Titolo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5834FAB"/>
    <w:multiLevelType w:val="hybridMultilevel"/>
    <w:tmpl w:val="0DAE1DC2"/>
    <w:lvl w:ilvl="0" w:tplc="609010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340F5F"/>
    <w:multiLevelType w:val="hybridMultilevel"/>
    <w:tmpl w:val="B1688E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2B073A"/>
    <w:multiLevelType w:val="hybridMultilevel"/>
    <w:tmpl w:val="DAC68B86"/>
    <w:lvl w:ilvl="0" w:tplc="4928E3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B832D1"/>
    <w:multiLevelType w:val="hybridMultilevel"/>
    <w:tmpl w:val="7B4C7836"/>
    <w:lvl w:ilvl="0" w:tplc="04100017">
      <w:start w:val="1"/>
      <w:numFmt w:val="lowerLetter"/>
      <w:lvlText w:val="%1)"/>
      <w:lvlJc w:val="left"/>
      <w:pPr>
        <w:ind w:left="1800" w:hanging="360"/>
      </w:pPr>
    </w:lvl>
    <w:lvl w:ilvl="1" w:tplc="31BEB3D2">
      <w:start w:val="1"/>
      <w:numFmt w:val="decimal"/>
      <w:lvlText w:val="%2."/>
      <w:lvlJc w:val="left"/>
      <w:pPr>
        <w:ind w:left="2865" w:hanging="705"/>
      </w:pPr>
      <w:rPr>
        <w:rFonts w:hint="default"/>
      </w:r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9" w15:restartNumberingAfterBreak="0">
    <w:nsid w:val="29E6064D"/>
    <w:multiLevelType w:val="hybridMultilevel"/>
    <w:tmpl w:val="B8D0AC72"/>
    <w:lvl w:ilvl="0" w:tplc="04100001">
      <w:start w:val="1"/>
      <w:numFmt w:val="bullet"/>
      <w:lvlText w:val=""/>
      <w:lvlJc w:val="left"/>
      <w:rPr>
        <w:rFonts w:ascii="Symbol" w:hAnsi="Symbol" w:hint="default"/>
      </w:rPr>
    </w:lvl>
    <w:lvl w:ilvl="1" w:tplc="04100003">
      <w:numFmt w:val="decimal"/>
      <w:lvlText w:val=""/>
      <w:lvlJc w:val="left"/>
    </w:lvl>
    <w:lvl w:ilvl="2" w:tplc="04100005">
      <w:numFmt w:val="decimal"/>
      <w:lvlText w:val=""/>
      <w:lvlJc w:val="left"/>
    </w:lvl>
    <w:lvl w:ilvl="3" w:tplc="04100001">
      <w:numFmt w:val="decimal"/>
      <w:lvlText w:val=""/>
      <w:lvlJc w:val="left"/>
    </w:lvl>
    <w:lvl w:ilvl="4" w:tplc="04100003">
      <w:numFmt w:val="decimal"/>
      <w:lvlText w:val=""/>
      <w:lvlJc w:val="left"/>
    </w:lvl>
    <w:lvl w:ilvl="5" w:tplc="04100005">
      <w:numFmt w:val="decimal"/>
      <w:lvlText w:val=""/>
      <w:lvlJc w:val="left"/>
    </w:lvl>
    <w:lvl w:ilvl="6" w:tplc="04100001">
      <w:numFmt w:val="decimal"/>
      <w:lvlText w:val=""/>
      <w:lvlJc w:val="left"/>
    </w:lvl>
    <w:lvl w:ilvl="7" w:tplc="04100003">
      <w:numFmt w:val="decimal"/>
      <w:lvlText w:val=""/>
      <w:lvlJc w:val="left"/>
    </w:lvl>
    <w:lvl w:ilvl="8" w:tplc="04100005">
      <w:numFmt w:val="decimal"/>
      <w:lvlText w:val=""/>
      <w:lvlJc w:val="left"/>
    </w:lvl>
  </w:abstractNum>
  <w:abstractNum w:abstractNumId="20" w15:restartNumberingAfterBreak="0">
    <w:nsid w:val="2DE85ECB"/>
    <w:multiLevelType w:val="hybridMultilevel"/>
    <w:tmpl w:val="C91E3324"/>
    <w:lvl w:ilvl="0" w:tplc="609010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17350BE"/>
    <w:multiLevelType w:val="hybridMultilevel"/>
    <w:tmpl w:val="B27E1FF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38D6FFE"/>
    <w:multiLevelType w:val="hybridMultilevel"/>
    <w:tmpl w:val="40625662"/>
    <w:lvl w:ilvl="0" w:tplc="04100017">
      <w:start w:val="1"/>
      <w:numFmt w:val="lowerLetter"/>
      <w:lvlText w:val="%1)"/>
      <w:lvlJc w:val="left"/>
      <w:pPr>
        <w:ind w:left="720" w:hanging="360"/>
      </w:pPr>
    </w:lvl>
    <w:lvl w:ilvl="1" w:tplc="A052F35E">
      <w:start w:val="1"/>
      <w:numFmt w:val="lowerLetter"/>
      <w:lvlText w:val="%2."/>
      <w:lvlJc w:val="left"/>
      <w:pPr>
        <w:ind w:left="1785" w:hanging="705"/>
      </w:pPr>
      <w:rPr>
        <w:rFonts w:hint="default"/>
      </w:rPr>
    </w:lvl>
    <w:lvl w:ilvl="2" w:tplc="6A12D270">
      <w:start w:val="1"/>
      <w:numFmt w:val="decimal"/>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B9A4ECF"/>
    <w:multiLevelType w:val="hybridMultilevel"/>
    <w:tmpl w:val="F9ACE630"/>
    <w:lvl w:ilvl="0" w:tplc="88C0D426">
      <w:start w:val="1"/>
      <w:numFmt w:val="decimal"/>
      <w:pStyle w:val="Titolo4"/>
      <w:lvlText w:val="2.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FF4469F"/>
    <w:multiLevelType w:val="hybridMultilevel"/>
    <w:tmpl w:val="F5BA99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CA25BD"/>
    <w:multiLevelType w:val="hybridMultilevel"/>
    <w:tmpl w:val="0A70BA2A"/>
    <w:lvl w:ilvl="0" w:tplc="0410000F">
      <w:start w:val="1"/>
      <w:numFmt w:val="decimal"/>
      <w:lvlText w:val="%1."/>
      <w:lvlJc w:val="left"/>
      <w:pPr>
        <w:ind w:left="2340" w:hanging="360"/>
      </w:p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6" w15:restartNumberingAfterBreak="0">
    <w:nsid w:val="500224DB"/>
    <w:multiLevelType w:val="hybridMultilevel"/>
    <w:tmpl w:val="535A1F2A"/>
    <w:lvl w:ilvl="0" w:tplc="609010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72D1192"/>
    <w:multiLevelType w:val="hybridMultilevel"/>
    <w:tmpl w:val="9BF239D0"/>
    <w:lvl w:ilvl="0" w:tplc="F252FE26">
      <w:start w:val="1"/>
      <w:numFmt w:val="decimal"/>
      <w:pStyle w:val="Titolo"/>
      <w:lvlText w:val="7.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7866C6A"/>
    <w:multiLevelType w:val="hybridMultilevel"/>
    <w:tmpl w:val="1DF8FF94"/>
    <w:lvl w:ilvl="0" w:tplc="F3688DB0">
      <w:start w:val="1"/>
      <w:numFmt w:val="decimal"/>
      <w:pStyle w:val="Titolo3"/>
      <w:lvlText w:val="2.1.%1"/>
      <w:lvlJc w:val="left"/>
      <w:pPr>
        <w:ind w:left="720" w:hanging="360"/>
      </w:pPr>
      <w:rPr>
        <w:rFonts w:hint="default"/>
      </w:rPr>
    </w:lvl>
    <w:lvl w:ilvl="1" w:tplc="480A292E">
      <w:start w:val="1"/>
      <w:numFmt w:val="lowerLetter"/>
      <w:lvlText w:val="%2)"/>
      <w:lvlJc w:val="left"/>
      <w:pPr>
        <w:ind w:left="1785" w:hanging="705"/>
      </w:pPr>
      <w:rPr>
        <w:rFonts w:hint="default"/>
      </w:rPr>
    </w:lvl>
    <w:lvl w:ilvl="2" w:tplc="E01E9980">
      <w:start w:val="1"/>
      <w:numFmt w:val="decimal"/>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9DB5F87"/>
    <w:multiLevelType w:val="hybridMultilevel"/>
    <w:tmpl w:val="09822FE4"/>
    <w:lvl w:ilvl="0" w:tplc="4928E3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EC7501"/>
    <w:multiLevelType w:val="hybridMultilevel"/>
    <w:tmpl w:val="0360C4E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AB33ED8"/>
    <w:multiLevelType w:val="hybridMultilevel"/>
    <w:tmpl w:val="46ACB048"/>
    <w:lvl w:ilvl="0" w:tplc="3684F66E">
      <w:start w:val="1"/>
      <w:numFmt w:val="decimal"/>
      <w:pStyle w:val="Titolo9"/>
      <w:lvlText w:val="7.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BB919A7"/>
    <w:multiLevelType w:val="hybridMultilevel"/>
    <w:tmpl w:val="3E1E9976"/>
    <w:lvl w:ilvl="0" w:tplc="0410000F">
      <w:start w:val="1"/>
      <w:numFmt w:val="decimal"/>
      <w:lvlText w:val="%1."/>
      <w:lvlJc w:val="left"/>
      <w:pPr>
        <w:ind w:left="3960" w:hanging="360"/>
      </w:pPr>
    </w:lvl>
    <w:lvl w:ilvl="1" w:tplc="04100019" w:tentative="1">
      <w:start w:val="1"/>
      <w:numFmt w:val="lowerLetter"/>
      <w:lvlText w:val="%2."/>
      <w:lvlJc w:val="left"/>
      <w:pPr>
        <w:ind w:left="4680" w:hanging="360"/>
      </w:pPr>
    </w:lvl>
    <w:lvl w:ilvl="2" w:tplc="0410001B" w:tentative="1">
      <w:start w:val="1"/>
      <w:numFmt w:val="lowerRoman"/>
      <w:lvlText w:val="%3."/>
      <w:lvlJc w:val="right"/>
      <w:pPr>
        <w:ind w:left="5400" w:hanging="180"/>
      </w:pPr>
    </w:lvl>
    <w:lvl w:ilvl="3" w:tplc="0410000F" w:tentative="1">
      <w:start w:val="1"/>
      <w:numFmt w:val="decimal"/>
      <w:lvlText w:val="%4."/>
      <w:lvlJc w:val="left"/>
      <w:pPr>
        <w:ind w:left="6120" w:hanging="360"/>
      </w:pPr>
    </w:lvl>
    <w:lvl w:ilvl="4" w:tplc="04100019" w:tentative="1">
      <w:start w:val="1"/>
      <w:numFmt w:val="lowerLetter"/>
      <w:lvlText w:val="%5."/>
      <w:lvlJc w:val="left"/>
      <w:pPr>
        <w:ind w:left="6840" w:hanging="360"/>
      </w:pPr>
    </w:lvl>
    <w:lvl w:ilvl="5" w:tplc="0410001B" w:tentative="1">
      <w:start w:val="1"/>
      <w:numFmt w:val="lowerRoman"/>
      <w:lvlText w:val="%6."/>
      <w:lvlJc w:val="right"/>
      <w:pPr>
        <w:ind w:left="7560" w:hanging="180"/>
      </w:pPr>
    </w:lvl>
    <w:lvl w:ilvl="6" w:tplc="0410000F" w:tentative="1">
      <w:start w:val="1"/>
      <w:numFmt w:val="decimal"/>
      <w:lvlText w:val="%7."/>
      <w:lvlJc w:val="left"/>
      <w:pPr>
        <w:ind w:left="8280" w:hanging="360"/>
      </w:pPr>
    </w:lvl>
    <w:lvl w:ilvl="7" w:tplc="04100019" w:tentative="1">
      <w:start w:val="1"/>
      <w:numFmt w:val="lowerLetter"/>
      <w:lvlText w:val="%8."/>
      <w:lvlJc w:val="left"/>
      <w:pPr>
        <w:ind w:left="9000" w:hanging="360"/>
      </w:pPr>
    </w:lvl>
    <w:lvl w:ilvl="8" w:tplc="0410001B" w:tentative="1">
      <w:start w:val="1"/>
      <w:numFmt w:val="lowerRoman"/>
      <w:lvlText w:val="%9."/>
      <w:lvlJc w:val="right"/>
      <w:pPr>
        <w:ind w:left="9720" w:hanging="180"/>
      </w:pPr>
    </w:lvl>
  </w:abstractNum>
  <w:abstractNum w:abstractNumId="33" w15:restartNumberingAfterBreak="0">
    <w:nsid w:val="5D7D4F52"/>
    <w:multiLevelType w:val="hybridMultilevel"/>
    <w:tmpl w:val="C456A13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B2BA0054">
      <w:start w:val="1"/>
      <w:numFmt w:val="decimal"/>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1B10E8A"/>
    <w:multiLevelType w:val="hybridMultilevel"/>
    <w:tmpl w:val="11C27AFE"/>
    <w:lvl w:ilvl="0" w:tplc="496070FC">
      <w:start w:val="1"/>
      <w:numFmt w:val="decimal"/>
      <w:pStyle w:val="Titolo7"/>
      <w:lvlText w:val="5.1.%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3003FF3"/>
    <w:multiLevelType w:val="hybridMultilevel"/>
    <w:tmpl w:val="F74268B6"/>
    <w:lvl w:ilvl="0" w:tplc="4928E3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56E0CB7"/>
    <w:multiLevelType w:val="hybridMultilevel"/>
    <w:tmpl w:val="F594C596"/>
    <w:lvl w:ilvl="0" w:tplc="609010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B2A0AD1"/>
    <w:multiLevelType w:val="hybridMultilevel"/>
    <w:tmpl w:val="67742796"/>
    <w:lvl w:ilvl="0" w:tplc="8ABA96B2">
      <w:start w:val="1"/>
      <w:numFmt w:val="decimal"/>
      <w:pStyle w:val="Titolo8"/>
      <w:lvlText w:val="5.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F9C77D9"/>
    <w:multiLevelType w:val="hybridMultilevel"/>
    <w:tmpl w:val="35CA0F52"/>
    <w:lvl w:ilvl="0" w:tplc="4928E3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FC35AB5"/>
    <w:multiLevelType w:val="hybridMultilevel"/>
    <w:tmpl w:val="4F8C2B14"/>
    <w:lvl w:ilvl="0" w:tplc="3224E3D6">
      <w:numFmt w:val="bullet"/>
      <w:lvlText w:val="-"/>
      <w:lvlJc w:val="left"/>
      <w:pPr>
        <w:ind w:left="720" w:hanging="360"/>
      </w:pPr>
      <w:rPr>
        <w:rFonts w:ascii="Calibri" w:eastAsiaTheme="minorHAnsi" w:hAnsi="Calibri" w:cs="Times New Roman"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26F57C4"/>
    <w:multiLevelType w:val="hybridMultilevel"/>
    <w:tmpl w:val="62302668"/>
    <w:lvl w:ilvl="0" w:tplc="609010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4135749"/>
    <w:multiLevelType w:val="hybridMultilevel"/>
    <w:tmpl w:val="86060576"/>
    <w:lvl w:ilvl="0" w:tplc="609010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71942EC"/>
    <w:multiLevelType w:val="hybridMultilevel"/>
    <w:tmpl w:val="19E6F7DC"/>
    <w:lvl w:ilvl="0" w:tplc="4928E3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D2B2A6B"/>
    <w:multiLevelType w:val="hybridMultilevel"/>
    <w:tmpl w:val="188E70F6"/>
    <w:lvl w:ilvl="0" w:tplc="6090103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E6070E9"/>
    <w:multiLevelType w:val="hybridMultilevel"/>
    <w:tmpl w:val="D86C4E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0F">
      <w:start w:val="1"/>
      <w:numFmt w:val="decimal"/>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EC80153"/>
    <w:multiLevelType w:val="hybridMultilevel"/>
    <w:tmpl w:val="B0B8F52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4"/>
  </w:num>
  <w:num w:numId="2">
    <w:abstractNumId w:val="19"/>
  </w:num>
  <w:num w:numId="3">
    <w:abstractNumId w:val="28"/>
  </w:num>
  <w:num w:numId="4">
    <w:abstractNumId w:val="23"/>
  </w:num>
  <w:num w:numId="5">
    <w:abstractNumId w:val="12"/>
  </w:num>
  <w:num w:numId="6">
    <w:abstractNumId w:val="16"/>
  </w:num>
  <w:num w:numId="7">
    <w:abstractNumId w:val="2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6"/>
  </w:num>
  <w:num w:numId="12">
    <w:abstractNumId w:val="5"/>
  </w:num>
  <w:num w:numId="13">
    <w:abstractNumId w:val="41"/>
  </w:num>
  <w:num w:numId="14">
    <w:abstractNumId w:val="40"/>
  </w:num>
  <w:num w:numId="15">
    <w:abstractNumId w:val="43"/>
  </w:num>
  <w:num w:numId="16">
    <w:abstractNumId w:val="22"/>
  </w:num>
  <w:num w:numId="17">
    <w:abstractNumId w:val="3"/>
  </w:num>
  <w:num w:numId="18">
    <w:abstractNumId w:val="34"/>
  </w:num>
  <w:num w:numId="19">
    <w:abstractNumId w:val="33"/>
  </w:num>
  <w:num w:numId="20">
    <w:abstractNumId w:val="2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5"/>
  </w:num>
  <w:num w:numId="24">
    <w:abstractNumId w:val="7"/>
  </w:num>
  <w:num w:numId="25">
    <w:abstractNumId w:val="30"/>
  </w:num>
  <w:num w:numId="26">
    <w:abstractNumId w:val="21"/>
  </w:num>
  <w:num w:numId="27">
    <w:abstractNumId w:val="32"/>
  </w:num>
  <w:num w:numId="28">
    <w:abstractNumId w:val="10"/>
  </w:num>
  <w:num w:numId="29">
    <w:abstractNumId w:val="44"/>
  </w:num>
  <w:num w:numId="30">
    <w:abstractNumId w:val="18"/>
  </w:num>
  <w:num w:numId="31">
    <w:abstractNumId w:val="6"/>
  </w:num>
  <w:num w:numId="32">
    <w:abstractNumId w:val="9"/>
  </w:num>
  <w:num w:numId="33">
    <w:abstractNumId w:val="8"/>
  </w:num>
  <w:num w:numId="34">
    <w:abstractNumId w:val="0"/>
  </w:num>
  <w:num w:numId="35">
    <w:abstractNumId w:val="1"/>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35"/>
  </w:num>
  <w:num w:numId="39">
    <w:abstractNumId w:val="38"/>
  </w:num>
  <w:num w:numId="40">
    <w:abstractNumId w:val="17"/>
  </w:num>
  <w:num w:numId="41">
    <w:abstractNumId w:val="29"/>
  </w:num>
  <w:num w:numId="42">
    <w:abstractNumId w:val="42"/>
  </w:num>
  <w:num w:numId="43">
    <w:abstractNumId w:val="2"/>
  </w:num>
  <w:num w:numId="44">
    <w:abstractNumId w:val="11"/>
  </w:num>
  <w:num w:numId="45">
    <w:abstractNumId w:val="37"/>
  </w:num>
  <w:num w:numId="46">
    <w:abstractNumId w:val="31"/>
  </w:num>
  <w:num w:numId="47">
    <w:abstractNumId w:val="27"/>
  </w:num>
  <w:num w:numId="48">
    <w:abstractNumId w:val="26"/>
  </w:num>
  <w:num w:numId="49">
    <w:abstractNumId w:val="39"/>
  </w:num>
  <w:num w:numId="50">
    <w:abstractNumId w:val="5"/>
  </w:num>
  <w:num w:numId="51">
    <w:abstractNumId w:val="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defaultTabStop w:val="708"/>
  <w:hyphenationZone w:val="283"/>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9BA"/>
    <w:rsid w:val="0000017D"/>
    <w:rsid w:val="00000882"/>
    <w:rsid w:val="00000FAF"/>
    <w:rsid w:val="00001016"/>
    <w:rsid w:val="0000174A"/>
    <w:rsid w:val="00001992"/>
    <w:rsid w:val="00002B07"/>
    <w:rsid w:val="000033CA"/>
    <w:rsid w:val="0000350B"/>
    <w:rsid w:val="00003C59"/>
    <w:rsid w:val="00004BCD"/>
    <w:rsid w:val="00004F75"/>
    <w:rsid w:val="00005859"/>
    <w:rsid w:val="00006293"/>
    <w:rsid w:val="000067B5"/>
    <w:rsid w:val="0000726A"/>
    <w:rsid w:val="00010964"/>
    <w:rsid w:val="00010A7E"/>
    <w:rsid w:val="00010FBF"/>
    <w:rsid w:val="00011383"/>
    <w:rsid w:val="00011C1A"/>
    <w:rsid w:val="00011DD1"/>
    <w:rsid w:val="0001360E"/>
    <w:rsid w:val="00013855"/>
    <w:rsid w:val="00013A31"/>
    <w:rsid w:val="00013C65"/>
    <w:rsid w:val="00014072"/>
    <w:rsid w:val="00015129"/>
    <w:rsid w:val="00015610"/>
    <w:rsid w:val="00015F48"/>
    <w:rsid w:val="000163E5"/>
    <w:rsid w:val="00016741"/>
    <w:rsid w:val="0002005D"/>
    <w:rsid w:val="00021D19"/>
    <w:rsid w:val="00022504"/>
    <w:rsid w:val="000238B1"/>
    <w:rsid w:val="00024186"/>
    <w:rsid w:val="0002465A"/>
    <w:rsid w:val="00024678"/>
    <w:rsid w:val="00024C92"/>
    <w:rsid w:val="000250B6"/>
    <w:rsid w:val="00026BF0"/>
    <w:rsid w:val="00027855"/>
    <w:rsid w:val="00027950"/>
    <w:rsid w:val="000302A5"/>
    <w:rsid w:val="00030678"/>
    <w:rsid w:val="000308DD"/>
    <w:rsid w:val="0003121D"/>
    <w:rsid w:val="00031221"/>
    <w:rsid w:val="000329B3"/>
    <w:rsid w:val="00033115"/>
    <w:rsid w:val="000331F4"/>
    <w:rsid w:val="000342C0"/>
    <w:rsid w:val="00035D6B"/>
    <w:rsid w:val="00035EC3"/>
    <w:rsid w:val="00036649"/>
    <w:rsid w:val="00036EFA"/>
    <w:rsid w:val="000402DA"/>
    <w:rsid w:val="000409E5"/>
    <w:rsid w:val="00041A22"/>
    <w:rsid w:val="00041A96"/>
    <w:rsid w:val="0004218B"/>
    <w:rsid w:val="00042C41"/>
    <w:rsid w:val="000444D3"/>
    <w:rsid w:val="00044EA5"/>
    <w:rsid w:val="00045563"/>
    <w:rsid w:val="00045DFC"/>
    <w:rsid w:val="0004602C"/>
    <w:rsid w:val="000465A5"/>
    <w:rsid w:val="00046CF9"/>
    <w:rsid w:val="00047923"/>
    <w:rsid w:val="00047C89"/>
    <w:rsid w:val="00050CD3"/>
    <w:rsid w:val="000515A4"/>
    <w:rsid w:val="00052384"/>
    <w:rsid w:val="00052E34"/>
    <w:rsid w:val="00053E1F"/>
    <w:rsid w:val="00054424"/>
    <w:rsid w:val="000545C4"/>
    <w:rsid w:val="00054BA4"/>
    <w:rsid w:val="00054E8C"/>
    <w:rsid w:val="0005562A"/>
    <w:rsid w:val="00055BFC"/>
    <w:rsid w:val="00056676"/>
    <w:rsid w:val="00056F7B"/>
    <w:rsid w:val="00056F8B"/>
    <w:rsid w:val="0005792F"/>
    <w:rsid w:val="00057A79"/>
    <w:rsid w:val="00057A95"/>
    <w:rsid w:val="00057DBD"/>
    <w:rsid w:val="00057EEC"/>
    <w:rsid w:val="00060435"/>
    <w:rsid w:val="0006113F"/>
    <w:rsid w:val="00061244"/>
    <w:rsid w:val="00062237"/>
    <w:rsid w:val="00062409"/>
    <w:rsid w:val="0006274A"/>
    <w:rsid w:val="00062CE8"/>
    <w:rsid w:val="00062DA3"/>
    <w:rsid w:val="00063E8A"/>
    <w:rsid w:val="00063EC5"/>
    <w:rsid w:val="000641F5"/>
    <w:rsid w:val="00065440"/>
    <w:rsid w:val="00065CE0"/>
    <w:rsid w:val="00065FFF"/>
    <w:rsid w:val="00066063"/>
    <w:rsid w:val="00067201"/>
    <w:rsid w:val="000677C3"/>
    <w:rsid w:val="00070047"/>
    <w:rsid w:val="0007014E"/>
    <w:rsid w:val="00070FF1"/>
    <w:rsid w:val="00071AD8"/>
    <w:rsid w:val="00072BD4"/>
    <w:rsid w:val="00072D90"/>
    <w:rsid w:val="0007335E"/>
    <w:rsid w:val="00073FFC"/>
    <w:rsid w:val="00075C6A"/>
    <w:rsid w:val="000764F3"/>
    <w:rsid w:val="00076587"/>
    <w:rsid w:val="00077176"/>
    <w:rsid w:val="00080781"/>
    <w:rsid w:val="00081764"/>
    <w:rsid w:val="00083615"/>
    <w:rsid w:val="00083BC3"/>
    <w:rsid w:val="00083D83"/>
    <w:rsid w:val="0008491F"/>
    <w:rsid w:val="00084A16"/>
    <w:rsid w:val="0008671E"/>
    <w:rsid w:val="00086D16"/>
    <w:rsid w:val="000870D5"/>
    <w:rsid w:val="00087A4C"/>
    <w:rsid w:val="00087D49"/>
    <w:rsid w:val="000926B9"/>
    <w:rsid w:val="000932B6"/>
    <w:rsid w:val="000946A9"/>
    <w:rsid w:val="0009494A"/>
    <w:rsid w:val="0009540D"/>
    <w:rsid w:val="000969DE"/>
    <w:rsid w:val="00096D77"/>
    <w:rsid w:val="000A069D"/>
    <w:rsid w:val="000A0983"/>
    <w:rsid w:val="000A1B88"/>
    <w:rsid w:val="000A20DC"/>
    <w:rsid w:val="000A3876"/>
    <w:rsid w:val="000A4543"/>
    <w:rsid w:val="000A4628"/>
    <w:rsid w:val="000A4C44"/>
    <w:rsid w:val="000A4F1D"/>
    <w:rsid w:val="000A50E5"/>
    <w:rsid w:val="000A5164"/>
    <w:rsid w:val="000A588A"/>
    <w:rsid w:val="000A6294"/>
    <w:rsid w:val="000A6885"/>
    <w:rsid w:val="000A6CA7"/>
    <w:rsid w:val="000B0546"/>
    <w:rsid w:val="000B081C"/>
    <w:rsid w:val="000B0896"/>
    <w:rsid w:val="000B0E0D"/>
    <w:rsid w:val="000B126F"/>
    <w:rsid w:val="000B197D"/>
    <w:rsid w:val="000B26A1"/>
    <w:rsid w:val="000B29AD"/>
    <w:rsid w:val="000B3FEB"/>
    <w:rsid w:val="000B417F"/>
    <w:rsid w:val="000B464A"/>
    <w:rsid w:val="000B50AB"/>
    <w:rsid w:val="000B59D5"/>
    <w:rsid w:val="000B63C1"/>
    <w:rsid w:val="000B78D4"/>
    <w:rsid w:val="000C034A"/>
    <w:rsid w:val="000C1340"/>
    <w:rsid w:val="000C154C"/>
    <w:rsid w:val="000C20BE"/>
    <w:rsid w:val="000C24F8"/>
    <w:rsid w:val="000C3DBF"/>
    <w:rsid w:val="000C4105"/>
    <w:rsid w:val="000C43CC"/>
    <w:rsid w:val="000C4C49"/>
    <w:rsid w:val="000C4D46"/>
    <w:rsid w:val="000C5CF1"/>
    <w:rsid w:val="000C5EBD"/>
    <w:rsid w:val="000C7615"/>
    <w:rsid w:val="000C7755"/>
    <w:rsid w:val="000D000D"/>
    <w:rsid w:val="000D0F24"/>
    <w:rsid w:val="000D213D"/>
    <w:rsid w:val="000D36BC"/>
    <w:rsid w:val="000D3FFD"/>
    <w:rsid w:val="000D4A97"/>
    <w:rsid w:val="000D5F09"/>
    <w:rsid w:val="000D77E6"/>
    <w:rsid w:val="000D7B92"/>
    <w:rsid w:val="000E00BB"/>
    <w:rsid w:val="000E0FF1"/>
    <w:rsid w:val="000E17A1"/>
    <w:rsid w:val="000E2013"/>
    <w:rsid w:val="000E2C8A"/>
    <w:rsid w:val="000E2EC9"/>
    <w:rsid w:val="000E329C"/>
    <w:rsid w:val="000E3434"/>
    <w:rsid w:val="000E3F1F"/>
    <w:rsid w:val="000E5377"/>
    <w:rsid w:val="000E58B0"/>
    <w:rsid w:val="000E58FF"/>
    <w:rsid w:val="000E5A54"/>
    <w:rsid w:val="000E5D1B"/>
    <w:rsid w:val="000E6F90"/>
    <w:rsid w:val="000E70F2"/>
    <w:rsid w:val="000E7D47"/>
    <w:rsid w:val="000F0D04"/>
    <w:rsid w:val="000F0D09"/>
    <w:rsid w:val="000F21D4"/>
    <w:rsid w:val="000F310D"/>
    <w:rsid w:val="000F330D"/>
    <w:rsid w:val="000F3EC1"/>
    <w:rsid w:val="000F4011"/>
    <w:rsid w:val="000F4352"/>
    <w:rsid w:val="000F4C0A"/>
    <w:rsid w:val="000F6194"/>
    <w:rsid w:val="000F6644"/>
    <w:rsid w:val="000F77D5"/>
    <w:rsid w:val="000F7BD8"/>
    <w:rsid w:val="000F7C9C"/>
    <w:rsid w:val="0010009E"/>
    <w:rsid w:val="001014AE"/>
    <w:rsid w:val="0010150D"/>
    <w:rsid w:val="00104271"/>
    <w:rsid w:val="001042A7"/>
    <w:rsid w:val="0010525F"/>
    <w:rsid w:val="00105601"/>
    <w:rsid w:val="00105E02"/>
    <w:rsid w:val="0010603D"/>
    <w:rsid w:val="00106085"/>
    <w:rsid w:val="00106567"/>
    <w:rsid w:val="0010763A"/>
    <w:rsid w:val="00107B21"/>
    <w:rsid w:val="001113FE"/>
    <w:rsid w:val="0011175B"/>
    <w:rsid w:val="00111C0A"/>
    <w:rsid w:val="00112C2F"/>
    <w:rsid w:val="00112DCF"/>
    <w:rsid w:val="00113842"/>
    <w:rsid w:val="00114380"/>
    <w:rsid w:val="001145CF"/>
    <w:rsid w:val="00114F0C"/>
    <w:rsid w:val="0011504C"/>
    <w:rsid w:val="00115DEB"/>
    <w:rsid w:val="001173E8"/>
    <w:rsid w:val="001215D6"/>
    <w:rsid w:val="00121646"/>
    <w:rsid w:val="00121C1B"/>
    <w:rsid w:val="001227F9"/>
    <w:rsid w:val="00123588"/>
    <w:rsid w:val="00124313"/>
    <w:rsid w:val="001243F0"/>
    <w:rsid w:val="00126B49"/>
    <w:rsid w:val="00127469"/>
    <w:rsid w:val="00127A4F"/>
    <w:rsid w:val="00130EC2"/>
    <w:rsid w:val="001313AE"/>
    <w:rsid w:val="00131D91"/>
    <w:rsid w:val="001331E4"/>
    <w:rsid w:val="00133405"/>
    <w:rsid w:val="00134063"/>
    <w:rsid w:val="00134210"/>
    <w:rsid w:val="001349E4"/>
    <w:rsid w:val="00134A46"/>
    <w:rsid w:val="0013596C"/>
    <w:rsid w:val="00135B16"/>
    <w:rsid w:val="00136AAF"/>
    <w:rsid w:val="0014081A"/>
    <w:rsid w:val="00140B01"/>
    <w:rsid w:val="00140C28"/>
    <w:rsid w:val="0014100C"/>
    <w:rsid w:val="00142598"/>
    <w:rsid w:val="0014299B"/>
    <w:rsid w:val="00143724"/>
    <w:rsid w:val="00144633"/>
    <w:rsid w:val="00144ADF"/>
    <w:rsid w:val="00145A2A"/>
    <w:rsid w:val="001463C0"/>
    <w:rsid w:val="00146524"/>
    <w:rsid w:val="00146749"/>
    <w:rsid w:val="0014689D"/>
    <w:rsid w:val="0014792F"/>
    <w:rsid w:val="00151CAF"/>
    <w:rsid w:val="00152244"/>
    <w:rsid w:val="0015310D"/>
    <w:rsid w:val="0015477C"/>
    <w:rsid w:val="001561B5"/>
    <w:rsid w:val="001567E8"/>
    <w:rsid w:val="00157A61"/>
    <w:rsid w:val="00157FA2"/>
    <w:rsid w:val="001605A3"/>
    <w:rsid w:val="0016065B"/>
    <w:rsid w:val="00161D05"/>
    <w:rsid w:val="00162754"/>
    <w:rsid w:val="001627DA"/>
    <w:rsid w:val="00162DAA"/>
    <w:rsid w:val="00162F7C"/>
    <w:rsid w:val="0016310D"/>
    <w:rsid w:val="0016367E"/>
    <w:rsid w:val="001638E2"/>
    <w:rsid w:val="00163FCC"/>
    <w:rsid w:val="001642D7"/>
    <w:rsid w:val="001649DB"/>
    <w:rsid w:val="001649E0"/>
    <w:rsid w:val="001650ED"/>
    <w:rsid w:val="001655AA"/>
    <w:rsid w:val="001675B4"/>
    <w:rsid w:val="001676C1"/>
    <w:rsid w:val="001677A9"/>
    <w:rsid w:val="001679A1"/>
    <w:rsid w:val="00167AB4"/>
    <w:rsid w:val="00167BDC"/>
    <w:rsid w:val="00170B5A"/>
    <w:rsid w:val="00171659"/>
    <w:rsid w:val="00171EDD"/>
    <w:rsid w:val="00172222"/>
    <w:rsid w:val="0017325C"/>
    <w:rsid w:val="00173341"/>
    <w:rsid w:val="001742D9"/>
    <w:rsid w:val="0017605A"/>
    <w:rsid w:val="00176C87"/>
    <w:rsid w:val="00176D47"/>
    <w:rsid w:val="00180853"/>
    <w:rsid w:val="00181F26"/>
    <w:rsid w:val="00181F79"/>
    <w:rsid w:val="00182443"/>
    <w:rsid w:val="0018255C"/>
    <w:rsid w:val="001834E5"/>
    <w:rsid w:val="001837FA"/>
    <w:rsid w:val="001840E1"/>
    <w:rsid w:val="00184E6A"/>
    <w:rsid w:val="00184F22"/>
    <w:rsid w:val="001875CA"/>
    <w:rsid w:val="00187876"/>
    <w:rsid w:val="001903A6"/>
    <w:rsid w:val="0019085D"/>
    <w:rsid w:val="00190B93"/>
    <w:rsid w:val="00191931"/>
    <w:rsid w:val="00192587"/>
    <w:rsid w:val="001928CF"/>
    <w:rsid w:val="00193669"/>
    <w:rsid w:val="00193E65"/>
    <w:rsid w:val="00195698"/>
    <w:rsid w:val="00195776"/>
    <w:rsid w:val="001957FA"/>
    <w:rsid w:val="00195ED4"/>
    <w:rsid w:val="00196285"/>
    <w:rsid w:val="001973A7"/>
    <w:rsid w:val="00197865"/>
    <w:rsid w:val="00197867"/>
    <w:rsid w:val="00197C4D"/>
    <w:rsid w:val="00197E77"/>
    <w:rsid w:val="001A1F02"/>
    <w:rsid w:val="001A1FA3"/>
    <w:rsid w:val="001A2A4F"/>
    <w:rsid w:val="001A34F4"/>
    <w:rsid w:val="001A3A0E"/>
    <w:rsid w:val="001A3C6B"/>
    <w:rsid w:val="001A4369"/>
    <w:rsid w:val="001A43D6"/>
    <w:rsid w:val="001A4C4B"/>
    <w:rsid w:val="001A4F58"/>
    <w:rsid w:val="001A5574"/>
    <w:rsid w:val="001A5BA8"/>
    <w:rsid w:val="001A5BBF"/>
    <w:rsid w:val="001A63F5"/>
    <w:rsid w:val="001A64E5"/>
    <w:rsid w:val="001A6FDC"/>
    <w:rsid w:val="001B12A6"/>
    <w:rsid w:val="001B187A"/>
    <w:rsid w:val="001B21BD"/>
    <w:rsid w:val="001B29FB"/>
    <w:rsid w:val="001B3246"/>
    <w:rsid w:val="001B336A"/>
    <w:rsid w:val="001B3421"/>
    <w:rsid w:val="001B3A80"/>
    <w:rsid w:val="001B49E3"/>
    <w:rsid w:val="001B584A"/>
    <w:rsid w:val="001B5AA8"/>
    <w:rsid w:val="001B5D16"/>
    <w:rsid w:val="001B61C2"/>
    <w:rsid w:val="001B6336"/>
    <w:rsid w:val="001B7411"/>
    <w:rsid w:val="001B78B2"/>
    <w:rsid w:val="001B7A8D"/>
    <w:rsid w:val="001B7B59"/>
    <w:rsid w:val="001C0BD7"/>
    <w:rsid w:val="001C2747"/>
    <w:rsid w:val="001C287F"/>
    <w:rsid w:val="001C2C9B"/>
    <w:rsid w:val="001C2ECB"/>
    <w:rsid w:val="001C3425"/>
    <w:rsid w:val="001C3887"/>
    <w:rsid w:val="001C3C87"/>
    <w:rsid w:val="001C3ED8"/>
    <w:rsid w:val="001C404A"/>
    <w:rsid w:val="001C44D3"/>
    <w:rsid w:val="001C568B"/>
    <w:rsid w:val="001C66DE"/>
    <w:rsid w:val="001C7138"/>
    <w:rsid w:val="001D0121"/>
    <w:rsid w:val="001D0709"/>
    <w:rsid w:val="001D07B7"/>
    <w:rsid w:val="001D0C02"/>
    <w:rsid w:val="001D2930"/>
    <w:rsid w:val="001D3697"/>
    <w:rsid w:val="001D41A2"/>
    <w:rsid w:val="001D42EF"/>
    <w:rsid w:val="001D6873"/>
    <w:rsid w:val="001D6947"/>
    <w:rsid w:val="001D7D65"/>
    <w:rsid w:val="001D7F77"/>
    <w:rsid w:val="001E024B"/>
    <w:rsid w:val="001E034E"/>
    <w:rsid w:val="001E039D"/>
    <w:rsid w:val="001E187F"/>
    <w:rsid w:val="001E1A23"/>
    <w:rsid w:val="001E24AF"/>
    <w:rsid w:val="001E2CB1"/>
    <w:rsid w:val="001E3A77"/>
    <w:rsid w:val="001E3B95"/>
    <w:rsid w:val="001E4D9E"/>
    <w:rsid w:val="001E4F24"/>
    <w:rsid w:val="001E5531"/>
    <w:rsid w:val="001E5C5C"/>
    <w:rsid w:val="001E6388"/>
    <w:rsid w:val="001E67E2"/>
    <w:rsid w:val="001E67E7"/>
    <w:rsid w:val="001E68AB"/>
    <w:rsid w:val="001E68E1"/>
    <w:rsid w:val="001E76D7"/>
    <w:rsid w:val="001E7B12"/>
    <w:rsid w:val="001E7CA3"/>
    <w:rsid w:val="001E7DA5"/>
    <w:rsid w:val="001F0034"/>
    <w:rsid w:val="001F0536"/>
    <w:rsid w:val="001F15B7"/>
    <w:rsid w:val="001F1EBE"/>
    <w:rsid w:val="001F227B"/>
    <w:rsid w:val="001F22AD"/>
    <w:rsid w:val="001F2610"/>
    <w:rsid w:val="001F2613"/>
    <w:rsid w:val="001F33E1"/>
    <w:rsid w:val="001F377A"/>
    <w:rsid w:val="001F3BF4"/>
    <w:rsid w:val="001F4ABD"/>
    <w:rsid w:val="001F53BD"/>
    <w:rsid w:val="001F53F1"/>
    <w:rsid w:val="001F5DFA"/>
    <w:rsid w:val="001F5F88"/>
    <w:rsid w:val="001F70E7"/>
    <w:rsid w:val="001F7B12"/>
    <w:rsid w:val="001F7C35"/>
    <w:rsid w:val="001F7D0D"/>
    <w:rsid w:val="00200944"/>
    <w:rsid w:val="00200EA6"/>
    <w:rsid w:val="0020123A"/>
    <w:rsid w:val="00201C79"/>
    <w:rsid w:val="00202E8F"/>
    <w:rsid w:val="00203341"/>
    <w:rsid w:val="00203F2F"/>
    <w:rsid w:val="002047EF"/>
    <w:rsid w:val="002058BE"/>
    <w:rsid w:val="00205B1E"/>
    <w:rsid w:val="00205CDF"/>
    <w:rsid w:val="00206C09"/>
    <w:rsid w:val="00206D5D"/>
    <w:rsid w:val="00207880"/>
    <w:rsid w:val="00207A95"/>
    <w:rsid w:val="00210740"/>
    <w:rsid w:val="00211CD1"/>
    <w:rsid w:val="00212B8C"/>
    <w:rsid w:val="00212CF9"/>
    <w:rsid w:val="0021439F"/>
    <w:rsid w:val="002154C5"/>
    <w:rsid w:val="00217F98"/>
    <w:rsid w:val="00220970"/>
    <w:rsid w:val="002217B8"/>
    <w:rsid w:val="0022298A"/>
    <w:rsid w:val="00222DFF"/>
    <w:rsid w:val="0022321E"/>
    <w:rsid w:val="002236DC"/>
    <w:rsid w:val="0022395C"/>
    <w:rsid w:val="00224E54"/>
    <w:rsid w:val="002307D4"/>
    <w:rsid w:val="002308F8"/>
    <w:rsid w:val="00230AF0"/>
    <w:rsid w:val="00230DFB"/>
    <w:rsid w:val="0023175C"/>
    <w:rsid w:val="0023199A"/>
    <w:rsid w:val="00232089"/>
    <w:rsid w:val="002325C2"/>
    <w:rsid w:val="0023426A"/>
    <w:rsid w:val="00234581"/>
    <w:rsid w:val="0023522D"/>
    <w:rsid w:val="0023579E"/>
    <w:rsid w:val="002378D5"/>
    <w:rsid w:val="00240258"/>
    <w:rsid w:val="00241043"/>
    <w:rsid w:val="0024137C"/>
    <w:rsid w:val="00241F11"/>
    <w:rsid w:val="002425A5"/>
    <w:rsid w:val="002441FF"/>
    <w:rsid w:val="0024445C"/>
    <w:rsid w:val="002455FF"/>
    <w:rsid w:val="0024624E"/>
    <w:rsid w:val="00246368"/>
    <w:rsid w:val="0024673D"/>
    <w:rsid w:val="0024709D"/>
    <w:rsid w:val="002510FF"/>
    <w:rsid w:val="00251646"/>
    <w:rsid w:val="00251706"/>
    <w:rsid w:val="00251842"/>
    <w:rsid w:val="00251AF5"/>
    <w:rsid w:val="002525C7"/>
    <w:rsid w:val="00252DDC"/>
    <w:rsid w:val="00254847"/>
    <w:rsid w:val="00254AF0"/>
    <w:rsid w:val="00254AF6"/>
    <w:rsid w:val="00256B5C"/>
    <w:rsid w:val="00256C7B"/>
    <w:rsid w:val="00257B71"/>
    <w:rsid w:val="00260506"/>
    <w:rsid w:val="0026102F"/>
    <w:rsid w:val="00262133"/>
    <w:rsid w:val="00262911"/>
    <w:rsid w:val="00263258"/>
    <w:rsid w:val="00263FEE"/>
    <w:rsid w:val="00264036"/>
    <w:rsid w:val="00264774"/>
    <w:rsid w:val="00264F43"/>
    <w:rsid w:val="00265121"/>
    <w:rsid w:val="002654C7"/>
    <w:rsid w:val="00265990"/>
    <w:rsid w:val="00265D31"/>
    <w:rsid w:val="002678FC"/>
    <w:rsid w:val="002700DB"/>
    <w:rsid w:val="0027067C"/>
    <w:rsid w:val="00271347"/>
    <w:rsid w:val="002723E7"/>
    <w:rsid w:val="00272B44"/>
    <w:rsid w:val="00272CA2"/>
    <w:rsid w:val="00272D0C"/>
    <w:rsid w:val="00272E4F"/>
    <w:rsid w:val="002733FB"/>
    <w:rsid w:val="00273B4C"/>
    <w:rsid w:val="002745CA"/>
    <w:rsid w:val="00274985"/>
    <w:rsid w:val="00275C58"/>
    <w:rsid w:val="0027615F"/>
    <w:rsid w:val="00276670"/>
    <w:rsid w:val="00276FA2"/>
    <w:rsid w:val="00277B72"/>
    <w:rsid w:val="00277E08"/>
    <w:rsid w:val="00277E62"/>
    <w:rsid w:val="00280972"/>
    <w:rsid w:val="002810CD"/>
    <w:rsid w:val="00281301"/>
    <w:rsid w:val="002815C4"/>
    <w:rsid w:val="00282A5C"/>
    <w:rsid w:val="00283128"/>
    <w:rsid w:val="002836D0"/>
    <w:rsid w:val="0028484D"/>
    <w:rsid w:val="00284C55"/>
    <w:rsid w:val="00284DCB"/>
    <w:rsid w:val="00285E87"/>
    <w:rsid w:val="00285EF2"/>
    <w:rsid w:val="00286DD5"/>
    <w:rsid w:val="00290275"/>
    <w:rsid w:val="00290650"/>
    <w:rsid w:val="00290F98"/>
    <w:rsid w:val="002916EF"/>
    <w:rsid w:val="00291B71"/>
    <w:rsid w:val="002925CF"/>
    <w:rsid w:val="002935D5"/>
    <w:rsid w:val="00293BEC"/>
    <w:rsid w:val="00293F8E"/>
    <w:rsid w:val="00295FA6"/>
    <w:rsid w:val="00296C1B"/>
    <w:rsid w:val="0029769F"/>
    <w:rsid w:val="002A1945"/>
    <w:rsid w:val="002A1C3E"/>
    <w:rsid w:val="002A2146"/>
    <w:rsid w:val="002A23DA"/>
    <w:rsid w:val="002A2F7D"/>
    <w:rsid w:val="002A4B76"/>
    <w:rsid w:val="002A4D03"/>
    <w:rsid w:val="002A4DFB"/>
    <w:rsid w:val="002A5399"/>
    <w:rsid w:val="002A580E"/>
    <w:rsid w:val="002A6001"/>
    <w:rsid w:val="002A6BAC"/>
    <w:rsid w:val="002A6FD4"/>
    <w:rsid w:val="002B17CB"/>
    <w:rsid w:val="002B1989"/>
    <w:rsid w:val="002B1C01"/>
    <w:rsid w:val="002B1DE2"/>
    <w:rsid w:val="002B207E"/>
    <w:rsid w:val="002B382B"/>
    <w:rsid w:val="002B3D92"/>
    <w:rsid w:val="002B3FB7"/>
    <w:rsid w:val="002B4371"/>
    <w:rsid w:val="002B521D"/>
    <w:rsid w:val="002B52E1"/>
    <w:rsid w:val="002B5364"/>
    <w:rsid w:val="002B64D9"/>
    <w:rsid w:val="002B77D9"/>
    <w:rsid w:val="002B79EB"/>
    <w:rsid w:val="002B79F8"/>
    <w:rsid w:val="002C013B"/>
    <w:rsid w:val="002C0FA9"/>
    <w:rsid w:val="002C152D"/>
    <w:rsid w:val="002C2B8C"/>
    <w:rsid w:val="002C5CA6"/>
    <w:rsid w:val="002C5FDD"/>
    <w:rsid w:val="002C6531"/>
    <w:rsid w:val="002C7C84"/>
    <w:rsid w:val="002C7CC2"/>
    <w:rsid w:val="002C7CFC"/>
    <w:rsid w:val="002D12F4"/>
    <w:rsid w:val="002D165A"/>
    <w:rsid w:val="002D1ED1"/>
    <w:rsid w:val="002D2AC6"/>
    <w:rsid w:val="002D32D6"/>
    <w:rsid w:val="002D43FF"/>
    <w:rsid w:val="002D4F71"/>
    <w:rsid w:val="002D533E"/>
    <w:rsid w:val="002D53D9"/>
    <w:rsid w:val="002D56FE"/>
    <w:rsid w:val="002D5E50"/>
    <w:rsid w:val="002D6221"/>
    <w:rsid w:val="002D6AAF"/>
    <w:rsid w:val="002D6F05"/>
    <w:rsid w:val="002D7057"/>
    <w:rsid w:val="002D7AE0"/>
    <w:rsid w:val="002D7CA4"/>
    <w:rsid w:val="002E0B77"/>
    <w:rsid w:val="002E16B5"/>
    <w:rsid w:val="002E2185"/>
    <w:rsid w:val="002E2A2E"/>
    <w:rsid w:val="002E2EC1"/>
    <w:rsid w:val="002E3361"/>
    <w:rsid w:val="002E3487"/>
    <w:rsid w:val="002E39AC"/>
    <w:rsid w:val="002E4289"/>
    <w:rsid w:val="002E4DD4"/>
    <w:rsid w:val="002E5002"/>
    <w:rsid w:val="002E554D"/>
    <w:rsid w:val="002E5D82"/>
    <w:rsid w:val="002E6746"/>
    <w:rsid w:val="002E765B"/>
    <w:rsid w:val="002E7C98"/>
    <w:rsid w:val="002F0E43"/>
    <w:rsid w:val="002F2DFF"/>
    <w:rsid w:val="002F306B"/>
    <w:rsid w:val="002F32DA"/>
    <w:rsid w:val="002F38DC"/>
    <w:rsid w:val="002F40D6"/>
    <w:rsid w:val="002F4BBA"/>
    <w:rsid w:val="002F5475"/>
    <w:rsid w:val="002F683B"/>
    <w:rsid w:val="002F7721"/>
    <w:rsid w:val="00300900"/>
    <w:rsid w:val="00301668"/>
    <w:rsid w:val="0030203C"/>
    <w:rsid w:val="0030282A"/>
    <w:rsid w:val="00302DB7"/>
    <w:rsid w:val="00302F71"/>
    <w:rsid w:val="003031AD"/>
    <w:rsid w:val="00303454"/>
    <w:rsid w:val="00303652"/>
    <w:rsid w:val="0030368C"/>
    <w:rsid w:val="00303FEB"/>
    <w:rsid w:val="003041E6"/>
    <w:rsid w:val="0030474C"/>
    <w:rsid w:val="003047EC"/>
    <w:rsid w:val="003056B2"/>
    <w:rsid w:val="003059E8"/>
    <w:rsid w:val="003071FA"/>
    <w:rsid w:val="0030750B"/>
    <w:rsid w:val="00310137"/>
    <w:rsid w:val="00310498"/>
    <w:rsid w:val="00310687"/>
    <w:rsid w:val="00310A72"/>
    <w:rsid w:val="00310AE9"/>
    <w:rsid w:val="00310FD1"/>
    <w:rsid w:val="00311127"/>
    <w:rsid w:val="00312AFD"/>
    <w:rsid w:val="00312B4A"/>
    <w:rsid w:val="003148E7"/>
    <w:rsid w:val="00314E2B"/>
    <w:rsid w:val="00315201"/>
    <w:rsid w:val="00315D82"/>
    <w:rsid w:val="00316FC8"/>
    <w:rsid w:val="003179A3"/>
    <w:rsid w:val="00317AFA"/>
    <w:rsid w:val="00317DA4"/>
    <w:rsid w:val="003203BC"/>
    <w:rsid w:val="003204ED"/>
    <w:rsid w:val="003217D9"/>
    <w:rsid w:val="00321C7A"/>
    <w:rsid w:val="003221EF"/>
    <w:rsid w:val="00325BCA"/>
    <w:rsid w:val="00325BDE"/>
    <w:rsid w:val="003261F8"/>
    <w:rsid w:val="00326830"/>
    <w:rsid w:val="00326B44"/>
    <w:rsid w:val="003301B2"/>
    <w:rsid w:val="003301EB"/>
    <w:rsid w:val="00330BBE"/>
    <w:rsid w:val="003312B1"/>
    <w:rsid w:val="00331FEA"/>
    <w:rsid w:val="003328C4"/>
    <w:rsid w:val="00334068"/>
    <w:rsid w:val="00334749"/>
    <w:rsid w:val="00334CB1"/>
    <w:rsid w:val="00336E14"/>
    <w:rsid w:val="003374BC"/>
    <w:rsid w:val="0034106B"/>
    <w:rsid w:val="0034165E"/>
    <w:rsid w:val="00341CCA"/>
    <w:rsid w:val="00342146"/>
    <w:rsid w:val="003426F1"/>
    <w:rsid w:val="0034287A"/>
    <w:rsid w:val="00342F12"/>
    <w:rsid w:val="00343114"/>
    <w:rsid w:val="00343563"/>
    <w:rsid w:val="00344048"/>
    <w:rsid w:val="00344238"/>
    <w:rsid w:val="00344F20"/>
    <w:rsid w:val="00345BA7"/>
    <w:rsid w:val="003460B7"/>
    <w:rsid w:val="003461F6"/>
    <w:rsid w:val="0034625E"/>
    <w:rsid w:val="00346C00"/>
    <w:rsid w:val="0034735A"/>
    <w:rsid w:val="00347B6B"/>
    <w:rsid w:val="00347DA8"/>
    <w:rsid w:val="0035059E"/>
    <w:rsid w:val="003507BC"/>
    <w:rsid w:val="00350D39"/>
    <w:rsid w:val="00351291"/>
    <w:rsid w:val="003524CA"/>
    <w:rsid w:val="00353270"/>
    <w:rsid w:val="003532A4"/>
    <w:rsid w:val="0035351E"/>
    <w:rsid w:val="00353E3E"/>
    <w:rsid w:val="003546BA"/>
    <w:rsid w:val="003549C9"/>
    <w:rsid w:val="0035518D"/>
    <w:rsid w:val="00355516"/>
    <w:rsid w:val="00357BE6"/>
    <w:rsid w:val="00357F7E"/>
    <w:rsid w:val="0036042B"/>
    <w:rsid w:val="0036163C"/>
    <w:rsid w:val="00361E65"/>
    <w:rsid w:val="00362037"/>
    <w:rsid w:val="00362623"/>
    <w:rsid w:val="00362F74"/>
    <w:rsid w:val="00363201"/>
    <w:rsid w:val="00363465"/>
    <w:rsid w:val="00365304"/>
    <w:rsid w:val="00365E56"/>
    <w:rsid w:val="0036750E"/>
    <w:rsid w:val="00370F80"/>
    <w:rsid w:val="00371129"/>
    <w:rsid w:val="00371327"/>
    <w:rsid w:val="003714A0"/>
    <w:rsid w:val="00371630"/>
    <w:rsid w:val="0037192A"/>
    <w:rsid w:val="00372928"/>
    <w:rsid w:val="00372A94"/>
    <w:rsid w:val="0037302A"/>
    <w:rsid w:val="00373699"/>
    <w:rsid w:val="003740B0"/>
    <w:rsid w:val="0037549F"/>
    <w:rsid w:val="00375A35"/>
    <w:rsid w:val="00375DF5"/>
    <w:rsid w:val="003762C4"/>
    <w:rsid w:val="00376312"/>
    <w:rsid w:val="003766DB"/>
    <w:rsid w:val="0037687B"/>
    <w:rsid w:val="00377329"/>
    <w:rsid w:val="00377F42"/>
    <w:rsid w:val="00380A31"/>
    <w:rsid w:val="00380A4A"/>
    <w:rsid w:val="00380C2F"/>
    <w:rsid w:val="00380D95"/>
    <w:rsid w:val="00380DBF"/>
    <w:rsid w:val="00381711"/>
    <w:rsid w:val="00381759"/>
    <w:rsid w:val="00381FDD"/>
    <w:rsid w:val="0038289D"/>
    <w:rsid w:val="0038362A"/>
    <w:rsid w:val="0038401E"/>
    <w:rsid w:val="00384447"/>
    <w:rsid w:val="0038477F"/>
    <w:rsid w:val="00385E8F"/>
    <w:rsid w:val="00386505"/>
    <w:rsid w:val="00386961"/>
    <w:rsid w:val="00386AA3"/>
    <w:rsid w:val="00386EA2"/>
    <w:rsid w:val="003874D1"/>
    <w:rsid w:val="0039085B"/>
    <w:rsid w:val="00390C5C"/>
    <w:rsid w:val="00391027"/>
    <w:rsid w:val="00391313"/>
    <w:rsid w:val="00391A29"/>
    <w:rsid w:val="003920C1"/>
    <w:rsid w:val="0039270C"/>
    <w:rsid w:val="00392D84"/>
    <w:rsid w:val="00393147"/>
    <w:rsid w:val="00393C8A"/>
    <w:rsid w:val="00394465"/>
    <w:rsid w:val="00395DF4"/>
    <w:rsid w:val="003A024F"/>
    <w:rsid w:val="003A0290"/>
    <w:rsid w:val="003A0D1C"/>
    <w:rsid w:val="003A0F76"/>
    <w:rsid w:val="003A1759"/>
    <w:rsid w:val="003A1D3B"/>
    <w:rsid w:val="003A29BE"/>
    <w:rsid w:val="003A2A99"/>
    <w:rsid w:val="003A3C33"/>
    <w:rsid w:val="003A3EA4"/>
    <w:rsid w:val="003A5294"/>
    <w:rsid w:val="003A54C5"/>
    <w:rsid w:val="003A5A96"/>
    <w:rsid w:val="003A60EC"/>
    <w:rsid w:val="003A6E7B"/>
    <w:rsid w:val="003A71CA"/>
    <w:rsid w:val="003A74E0"/>
    <w:rsid w:val="003B0A46"/>
    <w:rsid w:val="003B0C84"/>
    <w:rsid w:val="003B0DC7"/>
    <w:rsid w:val="003B0DEB"/>
    <w:rsid w:val="003B0FC2"/>
    <w:rsid w:val="003B13D5"/>
    <w:rsid w:val="003B1474"/>
    <w:rsid w:val="003B2172"/>
    <w:rsid w:val="003B3989"/>
    <w:rsid w:val="003B4C74"/>
    <w:rsid w:val="003B5DC1"/>
    <w:rsid w:val="003B6FAE"/>
    <w:rsid w:val="003B7268"/>
    <w:rsid w:val="003C09D8"/>
    <w:rsid w:val="003C1272"/>
    <w:rsid w:val="003C2801"/>
    <w:rsid w:val="003C3D1F"/>
    <w:rsid w:val="003C4B76"/>
    <w:rsid w:val="003C613C"/>
    <w:rsid w:val="003C6426"/>
    <w:rsid w:val="003D0285"/>
    <w:rsid w:val="003D088D"/>
    <w:rsid w:val="003D0937"/>
    <w:rsid w:val="003D0D7C"/>
    <w:rsid w:val="003D15C2"/>
    <w:rsid w:val="003D1757"/>
    <w:rsid w:val="003D1B9F"/>
    <w:rsid w:val="003D3DA4"/>
    <w:rsid w:val="003D3E07"/>
    <w:rsid w:val="003D48DF"/>
    <w:rsid w:val="003D4CD4"/>
    <w:rsid w:val="003D50D2"/>
    <w:rsid w:val="003D5E98"/>
    <w:rsid w:val="003D6B8A"/>
    <w:rsid w:val="003D70DB"/>
    <w:rsid w:val="003D7C48"/>
    <w:rsid w:val="003E1E11"/>
    <w:rsid w:val="003E2848"/>
    <w:rsid w:val="003E29DF"/>
    <w:rsid w:val="003E2BAE"/>
    <w:rsid w:val="003E3518"/>
    <w:rsid w:val="003E3A70"/>
    <w:rsid w:val="003E5596"/>
    <w:rsid w:val="003E58E1"/>
    <w:rsid w:val="003E5C22"/>
    <w:rsid w:val="003E698B"/>
    <w:rsid w:val="003E6B93"/>
    <w:rsid w:val="003E6DAE"/>
    <w:rsid w:val="003F0621"/>
    <w:rsid w:val="003F1412"/>
    <w:rsid w:val="003F175E"/>
    <w:rsid w:val="003F2F92"/>
    <w:rsid w:val="003F31BB"/>
    <w:rsid w:val="003F3FB1"/>
    <w:rsid w:val="003F5C21"/>
    <w:rsid w:val="003F5F23"/>
    <w:rsid w:val="003F7829"/>
    <w:rsid w:val="003F7F0D"/>
    <w:rsid w:val="003F7F1D"/>
    <w:rsid w:val="004001AE"/>
    <w:rsid w:val="00401439"/>
    <w:rsid w:val="00401676"/>
    <w:rsid w:val="00402945"/>
    <w:rsid w:val="00402CE6"/>
    <w:rsid w:val="0040383A"/>
    <w:rsid w:val="004039A9"/>
    <w:rsid w:val="00403AC0"/>
    <w:rsid w:val="004043C4"/>
    <w:rsid w:val="00404770"/>
    <w:rsid w:val="004048A1"/>
    <w:rsid w:val="00404F7F"/>
    <w:rsid w:val="004055B6"/>
    <w:rsid w:val="00406205"/>
    <w:rsid w:val="004104BE"/>
    <w:rsid w:val="004109D2"/>
    <w:rsid w:val="00410E9D"/>
    <w:rsid w:val="00410EB3"/>
    <w:rsid w:val="0041288D"/>
    <w:rsid w:val="004129B0"/>
    <w:rsid w:val="00412C4D"/>
    <w:rsid w:val="004139B0"/>
    <w:rsid w:val="00413F43"/>
    <w:rsid w:val="00413FA4"/>
    <w:rsid w:val="0041519C"/>
    <w:rsid w:val="0041607D"/>
    <w:rsid w:val="00416E20"/>
    <w:rsid w:val="00416F03"/>
    <w:rsid w:val="00417560"/>
    <w:rsid w:val="00417B5C"/>
    <w:rsid w:val="004223BD"/>
    <w:rsid w:val="00422BE3"/>
    <w:rsid w:val="004239AC"/>
    <w:rsid w:val="00423B75"/>
    <w:rsid w:val="0042431B"/>
    <w:rsid w:val="004244E2"/>
    <w:rsid w:val="004246FB"/>
    <w:rsid w:val="00425DC9"/>
    <w:rsid w:val="00426236"/>
    <w:rsid w:val="004267EE"/>
    <w:rsid w:val="00426C17"/>
    <w:rsid w:val="00430A69"/>
    <w:rsid w:val="00430BA4"/>
    <w:rsid w:val="00430CC8"/>
    <w:rsid w:val="00430D69"/>
    <w:rsid w:val="00430E62"/>
    <w:rsid w:val="0043120A"/>
    <w:rsid w:val="00431231"/>
    <w:rsid w:val="004320C2"/>
    <w:rsid w:val="004327BE"/>
    <w:rsid w:val="00432850"/>
    <w:rsid w:val="00433535"/>
    <w:rsid w:val="00433C2E"/>
    <w:rsid w:val="004341A4"/>
    <w:rsid w:val="00434C93"/>
    <w:rsid w:val="00434DB1"/>
    <w:rsid w:val="004350B0"/>
    <w:rsid w:val="004352D8"/>
    <w:rsid w:val="004355CB"/>
    <w:rsid w:val="004368F7"/>
    <w:rsid w:val="00440501"/>
    <w:rsid w:val="0044127F"/>
    <w:rsid w:val="004420EA"/>
    <w:rsid w:val="00442A78"/>
    <w:rsid w:val="00443C11"/>
    <w:rsid w:val="0044525A"/>
    <w:rsid w:val="00445469"/>
    <w:rsid w:val="0044596C"/>
    <w:rsid w:val="004467B0"/>
    <w:rsid w:val="004468CA"/>
    <w:rsid w:val="00446E43"/>
    <w:rsid w:val="004504DB"/>
    <w:rsid w:val="0045079A"/>
    <w:rsid w:val="0045089B"/>
    <w:rsid w:val="0045186C"/>
    <w:rsid w:val="00454719"/>
    <w:rsid w:val="0045529F"/>
    <w:rsid w:val="00455F58"/>
    <w:rsid w:val="00456A16"/>
    <w:rsid w:val="00460E77"/>
    <w:rsid w:val="0046170E"/>
    <w:rsid w:val="004628FB"/>
    <w:rsid w:val="0046367B"/>
    <w:rsid w:val="004638B0"/>
    <w:rsid w:val="004646E4"/>
    <w:rsid w:val="00464839"/>
    <w:rsid w:val="00464EF3"/>
    <w:rsid w:val="00465B38"/>
    <w:rsid w:val="00465CF6"/>
    <w:rsid w:val="00466473"/>
    <w:rsid w:val="0046687C"/>
    <w:rsid w:val="00466B96"/>
    <w:rsid w:val="00466F86"/>
    <w:rsid w:val="00467614"/>
    <w:rsid w:val="00467D81"/>
    <w:rsid w:val="004703DB"/>
    <w:rsid w:val="0047111D"/>
    <w:rsid w:val="00471972"/>
    <w:rsid w:val="00471A1B"/>
    <w:rsid w:val="00471FCE"/>
    <w:rsid w:val="004727BD"/>
    <w:rsid w:val="00472CE3"/>
    <w:rsid w:val="004730C8"/>
    <w:rsid w:val="00473FFA"/>
    <w:rsid w:val="004744AA"/>
    <w:rsid w:val="004750CA"/>
    <w:rsid w:val="00475685"/>
    <w:rsid w:val="00475725"/>
    <w:rsid w:val="00475A87"/>
    <w:rsid w:val="004762C1"/>
    <w:rsid w:val="0047796A"/>
    <w:rsid w:val="00477A22"/>
    <w:rsid w:val="00477A27"/>
    <w:rsid w:val="00477C6D"/>
    <w:rsid w:val="00477E50"/>
    <w:rsid w:val="00477E8F"/>
    <w:rsid w:val="004804FA"/>
    <w:rsid w:val="004806C8"/>
    <w:rsid w:val="0048118E"/>
    <w:rsid w:val="004816B6"/>
    <w:rsid w:val="00481BAE"/>
    <w:rsid w:val="00481F44"/>
    <w:rsid w:val="004834C1"/>
    <w:rsid w:val="004839F2"/>
    <w:rsid w:val="00483C15"/>
    <w:rsid w:val="00483EF6"/>
    <w:rsid w:val="00484FC7"/>
    <w:rsid w:val="0048505D"/>
    <w:rsid w:val="00485CF1"/>
    <w:rsid w:val="0048661E"/>
    <w:rsid w:val="004866E3"/>
    <w:rsid w:val="00486DB2"/>
    <w:rsid w:val="004910B2"/>
    <w:rsid w:val="00491B0A"/>
    <w:rsid w:val="00492550"/>
    <w:rsid w:val="004926DA"/>
    <w:rsid w:val="0049356E"/>
    <w:rsid w:val="00493879"/>
    <w:rsid w:val="00494254"/>
    <w:rsid w:val="004942A4"/>
    <w:rsid w:val="00494709"/>
    <w:rsid w:val="00494766"/>
    <w:rsid w:val="0049477C"/>
    <w:rsid w:val="00494935"/>
    <w:rsid w:val="00495981"/>
    <w:rsid w:val="00495BF3"/>
    <w:rsid w:val="00495BFC"/>
    <w:rsid w:val="00497577"/>
    <w:rsid w:val="004A22DB"/>
    <w:rsid w:val="004A2BEB"/>
    <w:rsid w:val="004A3E6A"/>
    <w:rsid w:val="004A4314"/>
    <w:rsid w:val="004A4D11"/>
    <w:rsid w:val="004A540C"/>
    <w:rsid w:val="004A5AB8"/>
    <w:rsid w:val="004A5DFA"/>
    <w:rsid w:val="004A6003"/>
    <w:rsid w:val="004A65B0"/>
    <w:rsid w:val="004A7493"/>
    <w:rsid w:val="004A7784"/>
    <w:rsid w:val="004B0279"/>
    <w:rsid w:val="004B081E"/>
    <w:rsid w:val="004B1621"/>
    <w:rsid w:val="004B17AB"/>
    <w:rsid w:val="004B1E97"/>
    <w:rsid w:val="004B3859"/>
    <w:rsid w:val="004B5FF6"/>
    <w:rsid w:val="004B6B3F"/>
    <w:rsid w:val="004B7269"/>
    <w:rsid w:val="004B7759"/>
    <w:rsid w:val="004C11AB"/>
    <w:rsid w:val="004C1850"/>
    <w:rsid w:val="004C2084"/>
    <w:rsid w:val="004C2B74"/>
    <w:rsid w:val="004C3279"/>
    <w:rsid w:val="004C39EF"/>
    <w:rsid w:val="004C400E"/>
    <w:rsid w:val="004C4333"/>
    <w:rsid w:val="004C505A"/>
    <w:rsid w:val="004C55E5"/>
    <w:rsid w:val="004C55FF"/>
    <w:rsid w:val="004C563E"/>
    <w:rsid w:val="004C56BA"/>
    <w:rsid w:val="004C5B2A"/>
    <w:rsid w:val="004C5C51"/>
    <w:rsid w:val="004C68C1"/>
    <w:rsid w:val="004C6D7C"/>
    <w:rsid w:val="004C75B0"/>
    <w:rsid w:val="004C7AF5"/>
    <w:rsid w:val="004C7BAE"/>
    <w:rsid w:val="004D04EF"/>
    <w:rsid w:val="004D0715"/>
    <w:rsid w:val="004D1697"/>
    <w:rsid w:val="004D32BD"/>
    <w:rsid w:val="004D32CC"/>
    <w:rsid w:val="004D3718"/>
    <w:rsid w:val="004D3871"/>
    <w:rsid w:val="004D3A4F"/>
    <w:rsid w:val="004D4723"/>
    <w:rsid w:val="004D4C8C"/>
    <w:rsid w:val="004D6194"/>
    <w:rsid w:val="004D6525"/>
    <w:rsid w:val="004D6638"/>
    <w:rsid w:val="004D6A99"/>
    <w:rsid w:val="004D6E84"/>
    <w:rsid w:val="004D6F96"/>
    <w:rsid w:val="004D7C26"/>
    <w:rsid w:val="004D7D6D"/>
    <w:rsid w:val="004E031E"/>
    <w:rsid w:val="004E0432"/>
    <w:rsid w:val="004E1037"/>
    <w:rsid w:val="004E104C"/>
    <w:rsid w:val="004E1DFE"/>
    <w:rsid w:val="004E223E"/>
    <w:rsid w:val="004E22E0"/>
    <w:rsid w:val="004E2479"/>
    <w:rsid w:val="004E3215"/>
    <w:rsid w:val="004E3B20"/>
    <w:rsid w:val="004E40C4"/>
    <w:rsid w:val="004E444A"/>
    <w:rsid w:val="004E4A50"/>
    <w:rsid w:val="004E4CAC"/>
    <w:rsid w:val="004E5069"/>
    <w:rsid w:val="004E522E"/>
    <w:rsid w:val="004E5539"/>
    <w:rsid w:val="004E5F38"/>
    <w:rsid w:val="004E68F9"/>
    <w:rsid w:val="004E6912"/>
    <w:rsid w:val="004E7BA2"/>
    <w:rsid w:val="004F1B52"/>
    <w:rsid w:val="004F28D5"/>
    <w:rsid w:val="004F291A"/>
    <w:rsid w:val="004F4C7E"/>
    <w:rsid w:val="004F5D70"/>
    <w:rsid w:val="004F5EDA"/>
    <w:rsid w:val="004F673E"/>
    <w:rsid w:val="004F693B"/>
    <w:rsid w:val="004F7A18"/>
    <w:rsid w:val="004F7B50"/>
    <w:rsid w:val="004F7C4F"/>
    <w:rsid w:val="004F7EB6"/>
    <w:rsid w:val="00500087"/>
    <w:rsid w:val="005014E4"/>
    <w:rsid w:val="005028E5"/>
    <w:rsid w:val="00502A29"/>
    <w:rsid w:val="00502C64"/>
    <w:rsid w:val="00502E8E"/>
    <w:rsid w:val="0050317A"/>
    <w:rsid w:val="00503324"/>
    <w:rsid w:val="00503B62"/>
    <w:rsid w:val="00503F61"/>
    <w:rsid w:val="0050553B"/>
    <w:rsid w:val="0050554E"/>
    <w:rsid w:val="00505958"/>
    <w:rsid w:val="00505C99"/>
    <w:rsid w:val="00505E61"/>
    <w:rsid w:val="00506137"/>
    <w:rsid w:val="005079AD"/>
    <w:rsid w:val="00510865"/>
    <w:rsid w:val="00510CAF"/>
    <w:rsid w:val="00513185"/>
    <w:rsid w:val="005138C9"/>
    <w:rsid w:val="00513BCC"/>
    <w:rsid w:val="0051473F"/>
    <w:rsid w:val="00514785"/>
    <w:rsid w:val="00514941"/>
    <w:rsid w:val="00514D04"/>
    <w:rsid w:val="00514D92"/>
    <w:rsid w:val="005151FB"/>
    <w:rsid w:val="005156E8"/>
    <w:rsid w:val="00516445"/>
    <w:rsid w:val="00516CC0"/>
    <w:rsid w:val="00521DE6"/>
    <w:rsid w:val="00522005"/>
    <w:rsid w:val="005222B1"/>
    <w:rsid w:val="005224A7"/>
    <w:rsid w:val="00522568"/>
    <w:rsid w:val="00522D96"/>
    <w:rsid w:val="00522E14"/>
    <w:rsid w:val="005255E8"/>
    <w:rsid w:val="005258DA"/>
    <w:rsid w:val="00525CD9"/>
    <w:rsid w:val="005263F6"/>
    <w:rsid w:val="00526667"/>
    <w:rsid w:val="005267EE"/>
    <w:rsid w:val="00526875"/>
    <w:rsid w:val="005303DC"/>
    <w:rsid w:val="00531318"/>
    <w:rsid w:val="00531323"/>
    <w:rsid w:val="00531B6F"/>
    <w:rsid w:val="00531DCD"/>
    <w:rsid w:val="005328FA"/>
    <w:rsid w:val="00533574"/>
    <w:rsid w:val="00533CCE"/>
    <w:rsid w:val="005340E0"/>
    <w:rsid w:val="0053451A"/>
    <w:rsid w:val="00534FD2"/>
    <w:rsid w:val="005350C0"/>
    <w:rsid w:val="0053564F"/>
    <w:rsid w:val="00536033"/>
    <w:rsid w:val="0053666C"/>
    <w:rsid w:val="0053774C"/>
    <w:rsid w:val="0054046A"/>
    <w:rsid w:val="0054071F"/>
    <w:rsid w:val="0054088B"/>
    <w:rsid w:val="005408CA"/>
    <w:rsid w:val="0054142D"/>
    <w:rsid w:val="0054150A"/>
    <w:rsid w:val="00542A36"/>
    <w:rsid w:val="005432B6"/>
    <w:rsid w:val="005442B1"/>
    <w:rsid w:val="0054434F"/>
    <w:rsid w:val="00545377"/>
    <w:rsid w:val="00545E00"/>
    <w:rsid w:val="005460BA"/>
    <w:rsid w:val="0054656B"/>
    <w:rsid w:val="00546B44"/>
    <w:rsid w:val="00547374"/>
    <w:rsid w:val="00550213"/>
    <w:rsid w:val="00550357"/>
    <w:rsid w:val="00550914"/>
    <w:rsid w:val="00550E3A"/>
    <w:rsid w:val="00551C28"/>
    <w:rsid w:val="00552894"/>
    <w:rsid w:val="00552A64"/>
    <w:rsid w:val="00553389"/>
    <w:rsid w:val="00553847"/>
    <w:rsid w:val="00554611"/>
    <w:rsid w:val="00554A21"/>
    <w:rsid w:val="00555009"/>
    <w:rsid w:val="0055568A"/>
    <w:rsid w:val="00557DDF"/>
    <w:rsid w:val="00560C5F"/>
    <w:rsid w:val="00560FFF"/>
    <w:rsid w:val="005615C7"/>
    <w:rsid w:val="00561786"/>
    <w:rsid w:val="00561B16"/>
    <w:rsid w:val="0056485E"/>
    <w:rsid w:val="00564EA6"/>
    <w:rsid w:val="00565CFE"/>
    <w:rsid w:val="005660BA"/>
    <w:rsid w:val="0056763E"/>
    <w:rsid w:val="00567775"/>
    <w:rsid w:val="00570388"/>
    <w:rsid w:val="005712B1"/>
    <w:rsid w:val="005725B4"/>
    <w:rsid w:val="005726AC"/>
    <w:rsid w:val="00572F8C"/>
    <w:rsid w:val="00572FCD"/>
    <w:rsid w:val="005731FE"/>
    <w:rsid w:val="0057373D"/>
    <w:rsid w:val="00574369"/>
    <w:rsid w:val="00575213"/>
    <w:rsid w:val="00575A68"/>
    <w:rsid w:val="00576112"/>
    <w:rsid w:val="00577557"/>
    <w:rsid w:val="00580191"/>
    <w:rsid w:val="00580EB9"/>
    <w:rsid w:val="005815E3"/>
    <w:rsid w:val="00581BAE"/>
    <w:rsid w:val="00581CBE"/>
    <w:rsid w:val="0058209F"/>
    <w:rsid w:val="00583732"/>
    <w:rsid w:val="0058391C"/>
    <w:rsid w:val="0058446D"/>
    <w:rsid w:val="005845C4"/>
    <w:rsid w:val="00584EDC"/>
    <w:rsid w:val="00584EDE"/>
    <w:rsid w:val="00584F9D"/>
    <w:rsid w:val="0058559C"/>
    <w:rsid w:val="00590F91"/>
    <w:rsid w:val="00591029"/>
    <w:rsid w:val="0059113A"/>
    <w:rsid w:val="005922A7"/>
    <w:rsid w:val="0059286F"/>
    <w:rsid w:val="00592C68"/>
    <w:rsid w:val="00593136"/>
    <w:rsid w:val="00593709"/>
    <w:rsid w:val="00593AB3"/>
    <w:rsid w:val="00593AC5"/>
    <w:rsid w:val="00593B16"/>
    <w:rsid w:val="00593BBF"/>
    <w:rsid w:val="00593BE9"/>
    <w:rsid w:val="00594FF1"/>
    <w:rsid w:val="005950AD"/>
    <w:rsid w:val="005962DE"/>
    <w:rsid w:val="00596799"/>
    <w:rsid w:val="00596CE3"/>
    <w:rsid w:val="005A10D6"/>
    <w:rsid w:val="005A1FF7"/>
    <w:rsid w:val="005A231C"/>
    <w:rsid w:val="005A2E8C"/>
    <w:rsid w:val="005A3968"/>
    <w:rsid w:val="005A4328"/>
    <w:rsid w:val="005A5066"/>
    <w:rsid w:val="005A53ED"/>
    <w:rsid w:val="005A6604"/>
    <w:rsid w:val="005A6735"/>
    <w:rsid w:val="005A6D7E"/>
    <w:rsid w:val="005A6D82"/>
    <w:rsid w:val="005A79CF"/>
    <w:rsid w:val="005A7E89"/>
    <w:rsid w:val="005B09C0"/>
    <w:rsid w:val="005B13D6"/>
    <w:rsid w:val="005B19D2"/>
    <w:rsid w:val="005B1F0B"/>
    <w:rsid w:val="005B3B03"/>
    <w:rsid w:val="005B423A"/>
    <w:rsid w:val="005B4252"/>
    <w:rsid w:val="005B4A20"/>
    <w:rsid w:val="005B4C3F"/>
    <w:rsid w:val="005B4CBB"/>
    <w:rsid w:val="005B4D17"/>
    <w:rsid w:val="005B5100"/>
    <w:rsid w:val="005B646C"/>
    <w:rsid w:val="005B6EA8"/>
    <w:rsid w:val="005B716B"/>
    <w:rsid w:val="005B74F5"/>
    <w:rsid w:val="005B76D0"/>
    <w:rsid w:val="005C02CE"/>
    <w:rsid w:val="005C050C"/>
    <w:rsid w:val="005C1674"/>
    <w:rsid w:val="005C2428"/>
    <w:rsid w:val="005C3655"/>
    <w:rsid w:val="005C36E5"/>
    <w:rsid w:val="005C5186"/>
    <w:rsid w:val="005C5386"/>
    <w:rsid w:val="005C53F1"/>
    <w:rsid w:val="005C57A8"/>
    <w:rsid w:val="005C5D46"/>
    <w:rsid w:val="005C62A7"/>
    <w:rsid w:val="005C7A1C"/>
    <w:rsid w:val="005D021A"/>
    <w:rsid w:val="005D0389"/>
    <w:rsid w:val="005D05B5"/>
    <w:rsid w:val="005D10CB"/>
    <w:rsid w:val="005D11A8"/>
    <w:rsid w:val="005D1393"/>
    <w:rsid w:val="005D14D3"/>
    <w:rsid w:val="005D1644"/>
    <w:rsid w:val="005D188A"/>
    <w:rsid w:val="005D22AA"/>
    <w:rsid w:val="005D36AC"/>
    <w:rsid w:val="005D48EB"/>
    <w:rsid w:val="005D49D5"/>
    <w:rsid w:val="005D50FF"/>
    <w:rsid w:val="005D6168"/>
    <w:rsid w:val="005D6783"/>
    <w:rsid w:val="005D68C5"/>
    <w:rsid w:val="005D6C25"/>
    <w:rsid w:val="005D7617"/>
    <w:rsid w:val="005D763B"/>
    <w:rsid w:val="005D7AB7"/>
    <w:rsid w:val="005E01D7"/>
    <w:rsid w:val="005E03BE"/>
    <w:rsid w:val="005E1230"/>
    <w:rsid w:val="005E1C5F"/>
    <w:rsid w:val="005E1EA6"/>
    <w:rsid w:val="005E28B9"/>
    <w:rsid w:val="005E3EF5"/>
    <w:rsid w:val="005E44BF"/>
    <w:rsid w:val="005E4731"/>
    <w:rsid w:val="005E49BB"/>
    <w:rsid w:val="005E4E58"/>
    <w:rsid w:val="005E54C2"/>
    <w:rsid w:val="005E5A4C"/>
    <w:rsid w:val="005E62BD"/>
    <w:rsid w:val="005E6683"/>
    <w:rsid w:val="005E66E6"/>
    <w:rsid w:val="005E7CE9"/>
    <w:rsid w:val="005F01E8"/>
    <w:rsid w:val="005F3718"/>
    <w:rsid w:val="005F5AC1"/>
    <w:rsid w:val="005F5BCC"/>
    <w:rsid w:val="005F6FA5"/>
    <w:rsid w:val="005F7DAD"/>
    <w:rsid w:val="00600650"/>
    <w:rsid w:val="00600BAB"/>
    <w:rsid w:val="00600E3F"/>
    <w:rsid w:val="006010DB"/>
    <w:rsid w:val="0060148B"/>
    <w:rsid w:val="00601773"/>
    <w:rsid w:val="00601DAF"/>
    <w:rsid w:val="006020A0"/>
    <w:rsid w:val="00602273"/>
    <w:rsid w:val="006025C5"/>
    <w:rsid w:val="00602CBF"/>
    <w:rsid w:val="006030BB"/>
    <w:rsid w:val="0060318D"/>
    <w:rsid w:val="00603365"/>
    <w:rsid w:val="0060383A"/>
    <w:rsid w:val="00604632"/>
    <w:rsid w:val="00604812"/>
    <w:rsid w:val="006063AE"/>
    <w:rsid w:val="006071CC"/>
    <w:rsid w:val="006072BC"/>
    <w:rsid w:val="00607D22"/>
    <w:rsid w:val="006103E3"/>
    <w:rsid w:val="00610539"/>
    <w:rsid w:val="00610A11"/>
    <w:rsid w:val="00611999"/>
    <w:rsid w:val="00612723"/>
    <w:rsid w:val="006132D2"/>
    <w:rsid w:val="006140BF"/>
    <w:rsid w:val="0061671D"/>
    <w:rsid w:val="006170CF"/>
    <w:rsid w:val="006177FB"/>
    <w:rsid w:val="00617CDF"/>
    <w:rsid w:val="00620045"/>
    <w:rsid w:val="0062050B"/>
    <w:rsid w:val="00620810"/>
    <w:rsid w:val="0062146E"/>
    <w:rsid w:val="00621471"/>
    <w:rsid w:val="006223A3"/>
    <w:rsid w:val="00623458"/>
    <w:rsid w:val="006236DA"/>
    <w:rsid w:val="006238BE"/>
    <w:rsid w:val="0062486E"/>
    <w:rsid w:val="00624CD9"/>
    <w:rsid w:val="006254A2"/>
    <w:rsid w:val="00626348"/>
    <w:rsid w:val="006267D2"/>
    <w:rsid w:val="006279BE"/>
    <w:rsid w:val="0063014E"/>
    <w:rsid w:val="00631125"/>
    <w:rsid w:val="006318C0"/>
    <w:rsid w:val="00631932"/>
    <w:rsid w:val="006326CF"/>
    <w:rsid w:val="00632A62"/>
    <w:rsid w:val="00633156"/>
    <w:rsid w:val="00633669"/>
    <w:rsid w:val="00633BBF"/>
    <w:rsid w:val="0063572A"/>
    <w:rsid w:val="00636C86"/>
    <w:rsid w:val="0063732A"/>
    <w:rsid w:val="00637E73"/>
    <w:rsid w:val="006401D4"/>
    <w:rsid w:val="00641006"/>
    <w:rsid w:val="006415FF"/>
    <w:rsid w:val="00642723"/>
    <w:rsid w:val="00642B69"/>
    <w:rsid w:val="00642BFA"/>
    <w:rsid w:val="006434D3"/>
    <w:rsid w:val="0064352D"/>
    <w:rsid w:val="0064373A"/>
    <w:rsid w:val="006437B7"/>
    <w:rsid w:val="00643AA3"/>
    <w:rsid w:val="00644A5F"/>
    <w:rsid w:val="00644FFD"/>
    <w:rsid w:val="0064692C"/>
    <w:rsid w:val="00647775"/>
    <w:rsid w:val="00647C03"/>
    <w:rsid w:val="006500BD"/>
    <w:rsid w:val="006505F6"/>
    <w:rsid w:val="00650D1C"/>
    <w:rsid w:val="00650D71"/>
    <w:rsid w:val="00651768"/>
    <w:rsid w:val="00651F79"/>
    <w:rsid w:val="00652B36"/>
    <w:rsid w:val="00652F32"/>
    <w:rsid w:val="00653DEC"/>
    <w:rsid w:val="006541B8"/>
    <w:rsid w:val="00654F1B"/>
    <w:rsid w:val="00655CF1"/>
    <w:rsid w:val="006560A4"/>
    <w:rsid w:val="00656609"/>
    <w:rsid w:val="00657A39"/>
    <w:rsid w:val="00657CF5"/>
    <w:rsid w:val="006608FF"/>
    <w:rsid w:val="006610D6"/>
    <w:rsid w:val="0066181D"/>
    <w:rsid w:val="00661A24"/>
    <w:rsid w:val="00662054"/>
    <w:rsid w:val="00662E44"/>
    <w:rsid w:val="00664691"/>
    <w:rsid w:val="00665F91"/>
    <w:rsid w:val="006701FF"/>
    <w:rsid w:val="006716AF"/>
    <w:rsid w:val="00671924"/>
    <w:rsid w:val="00671B92"/>
    <w:rsid w:val="00671ED4"/>
    <w:rsid w:val="00672236"/>
    <w:rsid w:val="006723F3"/>
    <w:rsid w:val="006724AC"/>
    <w:rsid w:val="006724FA"/>
    <w:rsid w:val="00672568"/>
    <w:rsid w:val="00673160"/>
    <w:rsid w:val="00673FA3"/>
    <w:rsid w:val="00674C1A"/>
    <w:rsid w:val="00676A3E"/>
    <w:rsid w:val="00677586"/>
    <w:rsid w:val="006775E6"/>
    <w:rsid w:val="0067792F"/>
    <w:rsid w:val="00677F27"/>
    <w:rsid w:val="00680582"/>
    <w:rsid w:val="006815A8"/>
    <w:rsid w:val="006818BC"/>
    <w:rsid w:val="00681E19"/>
    <w:rsid w:val="00682122"/>
    <w:rsid w:val="00682DEB"/>
    <w:rsid w:val="006832FD"/>
    <w:rsid w:val="00684628"/>
    <w:rsid w:val="006846F2"/>
    <w:rsid w:val="00684F3D"/>
    <w:rsid w:val="00685162"/>
    <w:rsid w:val="006858C3"/>
    <w:rsid w:val="00685E3F"/>
    <w:rsid w:val="00686337"/>
    <w:rsid w:val="006870D4"/>
    <w:rsid w:val="0068782F"/>
    <w:rsid w:val="0068790C"/>
    <w:rsid w:val="00690379"/>
    <w:rsid w:val="006917EB"/>
    <w:rsid w:val="00691941"/>
    <w:rsid w:val="00691B47"/>
    <w:rsid w:val="00691C9D"/>
    <w:rsid w:val="00692129"/>
    <w:rsid w:val="00692B91"/>
    <w:rsid w:val="00693118"/>
    <w:rsid w:val="006932D6"/>
    <w:rsid w:val="006944E5"/>
    <w:rsid w:val="00694CA9"/>
    <w:rsid w:val="00694F83"/>
    <w:rsid w:val="00694FF0"/>
    <w:rsid w:val="00695C51"/>
    <w:rsid w:val="006A096A"/>
    <w:rsid w:val="006A0B29"/>
    <w:rsid w:val="006A208E"/>
    <w:rsid w:val="006A30C6"/>
    <w:rsid w:val="006A3D88"/>
    <w:rsid w:val="006A473C"/>
    <w:rsid w:val="006A5D61"/>
    <w:rsid w:val="006A6B51"/>
    <w:rsid w:val="006B1561"/>
    <w:rsid w:val="006B162C"/>
    <w:rsid w:val="006B1B18"/>
    <w:rsid w:val="006B1BEB"/>
    <w:rsid w:val="006B43DD"/>
    <w:rsid w:val="006B54F3"/>
    <w:rsid w:val="006B5808"/>
    <w:rsid w:val="006B588F"/>
    <w:rsid w:val="006B598D"/>
    <w:rsid w:val="006B5B87"/>
    <w:rsid w:val="006B5FDC"/>
    <w:rsid w:val="006B6259"/>
    <w:rsid w:val="006B6575"/>
    <w:rsid w:val="006B7949"/>
    <w:rsid w:val="006B7D4D"/>
    <w:rsid w:val="006C0275"/>
    <w:rsid w:val="006C1CCA"/>
    <w:rsid w:val="006C1F77"/>
    <w:rsid w:val="006C1F7C"/>
    <w:rsid w:val="006C2114"/>
    <w:rsid w:val="006C2349"/>
    <w:rsid w:val="006C2C5B"/>
    <w:rsid w:val="006C3CEB"/>
    <w:rsid w:val="006C4049"/>
    <w:rsid w:val="006C498C"/>
    <w:rsid w:val="006C4A73"/>
    <w:rsid w:val="006C6600"/>
    <w:rsid w:val="006C7801"/>
    <w:rsid w:val="006D10AF"/>
    <w:rsid w:val="006D18FC"/>
    <w:rsid w:val="006D1E4B"/>
    <w:rsid w:val="006D2500"/>
    <w:rsid w:val="006D28C3"/>
    <w:rsid w:val="006D28E0"/>
    <w:rsid w:val="006D2FD6"/>
    <w:rsid w:val="006D35BB"/>
    <w:rsid w:val="006D389A"/>
    <w:rsid w:val="006D5244"/>
    <w:rsid w:val="006D5B75"/>
    <w:rsid w:val="006D6C5E"/>
    <w:rsid w:val="006D6CD8"/>
    <w:rsid w:val="006D746F"/>
    <w:rsid w:val="006D768A"/>
    <w:rsid w:val="006E00FA"/>
    <w:rsid w:val="006E0B15"/>
    <w:rsid w:val="006E130C"/>
    <w:rsid w:val="006E2564"/>
    <w:rsid w:val="006E2AF9"/>
    <w:rsid w:val="006E36EF"/>
    <w:rsid w:val="006E3FDD"/>
    <w:rsid w:val="006E464D"/>
    <w:rsid w:val="006E58C2"/>
    <w:rsid w:val="006E65EB"/>
    <w:rsid w:val="006E66B2"/>
    <w:rsid w:val="006E679E"/>
    <w:rsid w:val="006E7C74"/>
    <w:rsid w:val="006F102E"/>
    <w:rsid w:val="006F1BBD"/>
    <w:rsid w:val="006F2905"/>
    <w:rsid w:val="006F3456"/>
    <w:rsid w:val="006F3A27"/>
    <w:rsid w:val="006F3FB0"/>
    <w:rsid w:val="006F4039"/>
    <w:rsid w:val="006F4287"/>
    <w:rsid w:val="006F4D35"/>
    <w:rsid w:val="006F5199"/>
    <w:rsid w:val="006F5A0E"/>
    <w:rsid w:val="006F6414"/>
    <w:rsid w:val="006F6E9C"/>
    <w:rsid w:val="006F6F85"/>
    <w:rsid w:val="006F75BA"/>
    <w:rsid w:val="006F7640"/>
    <w:rsid w:val="006F7989"/>
    <w:rsid w:val="006F7E74"/>
    <w:rsid w:val="007007A5"/>
    <w:rsid w:val="00701412"/>
    <w:rsid w:val="00701816"/>
    <w:rsid w:val="007020D5"/>
    <w:rsid w:val="007021A7"/>
    <w:rsid w:val="007029BA"/>
    <w:rsid w:val="00703696"/>
    <w:rsid w:val="00703BBB"/>
    <w:rsid w:val="00704214"/>
    <w:rsid w:val="00704319"/>
    <w:rsid w:val="00705125"/>
    <w:rsid w:val="0070583A"/>
    <w:rsid w:val="007059CA"/>
    <w:rsid w:val="00707952"/>
    <w:rsid w:val="00707BA2"/>
    <w:rsid w:val="00707C8A"/>
    <w:rsid w:val="00707D4A"/>
    <w:rsid w:val="00713117"/>
    <w:rsid w:val="00713991"/>
    <w:rsid w:val="0071555F"/>
    <w:rsid w:val="00715A91"/>
    <w:rsid w:val="00716307"/>
    <w:rsid w:val="0071693E"/>
    <w:rsid w:val="00716944"/>
    <w:rsid w:val="00716E59"/>
    <w:rsid w:val="00717172"/>
    <w:rsid w:val="007175AB"/>
    <w:rsid w:val="00717960"/>
    <w:rsid w:val="00717AC6"/>
    <w:rsid w:val="00721854"/>
    <w:rsid w:val="00722FCF"/>
    <w:rsid w:val="007234D3"/>
    <w:rsid w:val="007236C4"/>
    <w:rsid w:val="00723E5C"/>
    <w:rsid w:val="00724823"/>
    <w:rsid w:val="00725E76"/>
    <w:rsid w:val="007264E2"/>
    <w:rsid w:val="00726ADC"/>
    <w:rsid w:val="0072748F"/>
    <w:rsid w:val="00727781"/>
    <w:rsid w:val="00727BEE"/>
    <w:rsid w:val="00727EF8"/>
    <w:rsid w:val="0073012F"/>
    <w:rsid w:val="0073117A"/>
    <w:rsid w:val="00732B1A"/>
    <w:rsid w:val="007338B9"/>
    <w:rsid w:val="0073421B"/>
    <w:rsid w:val="00734E03"/>
    <w:rsid w:val="0073584F"/>
    <w:rsid w:val="00736361"/>
    <w:rsid w:val="007363FA"/>
    <w:rsid w:val="007366A2"/>
    <w:rsid w:val="0073733E"/>
    <w:rsid w:val="00737AD1"/>
    <w:rsid w:val="00740121"/>
    <w:rsid w:val="00740623"/>
    <w:rsid w:val="00740F6C"/>
    <w:rsid w:val="00741693"/>
    <w:rsid w:val="00741916"/>
    <w:rsid w:val="00741EED"/>
    <w:rsid w:val="00741FC3"/>
    <w:rsid w:val="00741FF3"/>
    <w:rsid w:val="0074201B"/>
    <w:rsid w:val="007426CC"/>
    <w:rsid w:val="00742742"/>
    <w:rsid w:val="00742B6A"/>
    <w:rsid w:val="0074319B"/>
    <w:rsid w:val="00743FE4"/>
    <w:rsid w:val="00744A58"/>
    <w:rsid w:val="00744D90"/>
    <w:rsid w:val="00744FF9"/>
    <w:rsid w:val="00745B43"/>
    <w:rsid w:val="00745D15"/>
    <w:rsid w:val="007475C7"/>
    <w:rsid w:val="007475ED"/>
    <w:rsid w:val="00750305"/>
    <w:rsid w:val="007509B4"/>
    <w:rsid w:val="00753C01"/>
    <w:rsid w:val="00753D91"/>
    <w:rsid w:val="007548F3"/>
    <w:rsid w:val="00754C9E"/>
    <w:rsid w:val="00755033"/>
    <w:rsid w:val="00755842"/>
    <w:rsid w:val="00755938"/>
    <w:rsid w:val="00756DDA"/>
    <w:rsid w:val="00756E5C"/>
    <w:rsid w:val="00756FCB"/>
    <w:rsid w:val="00756FDC"/>
    <w:rsid w:val="007579DA"/>
    <w:rsid w:val="0076037E"/>
    <w:rsid w:val="00760462"/>
    <w:rsid w:val="00760C64"/>
    <w:rsid w:val="00761E31"/>
    <w:rsid w:val="00762406"/>
    <w:rsid w:val="0076274D"/>
    <w:rsid w:val="00762867"/>
    <w:rsid w:val="00762C0A"/>
    <w:rsid w:val="00762C34"/>
    <w:rsid w:val="00762D0B"/>
    <w:rsid w:val="0076379F"/>
    <w:rsid w:val="00763C77"/>
    <w:rsid w:val="00763E55"/>
    <w:rsid w:val="00764241"/>
    <w:rsid w:val="0076491D"/>
    <w:rsid w:val="007649BE"/>
    <w:rsid w:val="00764D56"/>
    <w:rsid w:val="0076637E"/>
    <w:rsid w:val="007664E5"/>
    <w:rsid w:val="00767778"/>
    <w:rsid w:val="00767B48"/>
    <w:rsid w:val="0077075A"/>
    <w:rsid w:val="00772303"/>
    <w:rsid w:val="00772886"/>
    <w:rsid w:val="00772D16"/>
    <w:rsid w:val="007730B4"/>
    <w:rsid w:val="00773244"/>
    <w:rsid w:val="0077338C"/>
    <w:rsid w:val="007735B6"/>
    <w:rsid w:val="00773C5C"/>
    <w:rsid w:val="0077433E"/>
    <w:rsid w:val="00774B38"/>
    <w:rsid w:val="00774D56"/>
    <w:rsid w:val="007752BB"/>
    <w:rsid w:val="00775640"/>
    <w:rsid w:val="00775656"/>
    <w:rsid w:val="00776460"/>
    <w:rsid w:val="00776895"/>
    <w:rsid w:val="007768EB"/>
    <w:rsid w:val="00776D72"/>
    <w:rsid w:val="00776F6A"/>
    <w:rsid w:val="007773DE"/>
    <w:rsid w:val="00777A33"/>
    <w:rsid w:val="00780108"/>
    <w:rsid w:val="00780461"/>
    <w:rsid w:val="00781513"/>
    <w:rsid w:val="00781D75"/>
    <w:rsid w:val="00782203"/>
    <w:rsid w:val="00782E41"/>
    <w:rsid w:val="007830C9"/>
    <w:rsid w:val="00783B1B"/>
    <w:rsid w:val="007844A4"/>
    <w:rsid w:val="0078467B"/>
    <w:rsid w:val="00784E26"/>
    <w:rsid w:val="007854A8"/>
    <w:rsid w:val="00785918"/>
    <w:rsid w:val="00786D29"/>
    <w:rsid w:val="00786E02"/>
    <w:rsid w:val="00787A10"/>
    <w:rsid w:val="00787A21"/>
    <w:rsid w:val="00792FBF"/>
    <w:rsid w:val="007931BE"/>
    <w:rsid w:val="00793BE2"/>
    <w:rsid w:val="00794590"/>
    <w:rsid w:val="00794ABA"/>
    <w:rsid w:val="00794F62"/>
    <w:rsid w:val="00795122"/>
    <w:rsid w:val="00796ACA"/>
    <w:rsid w:val="007A0A06"/>
    <w:rsid w:val="007A1A2E"/>
    <w:rsid w:val="007A1B0D"/>
    <w:rsid w:val="007A2D68"/>
    <w:rsid w:val="007A32D3"/>
    <w:rsid w:val="007A383B"/>
    <w:rsid w:val="007A3980"/>
    <w:rsid w:val="007A40B5"/>
    <w:rsid w:val="007A4E08"/>
    <w:rsid w:val="007A4F8C"/>
    <w:rsid w:val="007A509B"/>
    <w:rsid w:val="007A6D85"/>
    <w:rsid w:val="007A7E3E"/>
    <w:rsid w:val="007B0A25"/>
    <w:rsid w:val="007B0DFC"/>
    <w:rsid w:val="007B12E6"/>
    <w:rsid w:val="007B1412"/>
    <w:rsid w:val="007B1A3C"/>
    <w:rsid w:val="007B1AA7"/>
    <w:rsid w:val="007B2195"/>
    <w:rsid w:val="007B2BC2"/>
    <w:rsid w:val="007B342E"/>
    <w:rsid w:val="007B3745"/>
    <w:rsid w:val="007B4713"/>
    <w:rsid w:val="007B5401"/>
    <w:rsid w:val="007B6240"/>
    <w:rsid w:val="007B6B5C"/>
    <w:rsid w:val="007B7074"/>
    <w:rsid w:val="007B761C"/>
    <w:rsid w:val="007C11DC"/>
    <w:rsid w:val="007C1738"/>
    <w:rsid w:val="007C17E1"/>
    <w:rsid w:val="007C1AAB"/>
    <w:rsid w:val="007C33ED"/>
    <w:rsid w:val="007C3531"/>
    <w:rsid w:val="007C3768"/>
    <w:rsid w:val="007C4272"/>
    <w:rsid w:val="007C59B0"/>
    <w:rsid w:val="007C5B03"/>
    <w:rsid w:val="007C65B9"/>
    <w:rsid w:val="007D05F1"/>
    <w:rsid w:val="007D0701"/>
    <w:rsid w:val="007D0C35"/>
    <w:rsid w:val="007D26E5"/>
    <w:rsid w:val="007D2A1C"/>
    <w:rsid w:val="007D2FFF"/>
    <w:rsid w:val="007D374C"/>
    <w:rsid w:val="007D3A3A"/>
    <w:rsid w:val="007D3C55"/>
    <w:rsid w:val="007D4DD8"/>
    <w:rsid w:val="007D5612"/>
    <w:rsid w:val="007D5AE0"/>
    <w:rsid w:val="007D5AEB"/>
    <w:rsid w:val="007D6B26"/>
    <w:rsid w:val="007D6F7D"/>
    <w:rsid w:val="007D722F"/>
    <w:rsid w:val="007E0891"/>
    <w:rsid w:val="007E1698"/>
    <w:rsid w:val="007E2359"/>
    <w:rsid w:val="007E267D"/>
    <w:rsid w:val="007E306D"/>
    <w:rsid w:val="007E5773"/>
    <w:rsid w:val="007E5833"/>
    <w:rsid w:val="007E5A84"/>
    <w:rsid w:val="007E6A2B"/>
    <w:rsid w:val="007E7BCD"/>
    <w:rsid w:val="007F02C3"/>
    <w:rsid w:val="007F0763"/>
    <w:rsid w:val="007F0BB3"/>
    <w:rsid w:val="007F10CD"/>
    <w:rsid w:val="007F1334"/>
    <w:rsid w:val="007F2829"/>
    <w:rsid w:val="007F2C5A"/>
    <w:rsid w:val="007F36B3"/>
    <w:rsid w:val="007F37D3"/>
    <w:rsid w:val="007F3B2F"/>
    <w:rsid w:val="007F422A"/>
    <w:rsid w:val="007F42E5"/>
    <w:rsid w:val="007F61E7"/>
    <w:rsid w:val="007F6C3D"/>
    <w:rsid w:val="007F6D58"/>
    <w:rsid w:val="007F6ECB"/>
    <w:rsid w:val="007F7949"/>
    <w:rsid w:val="00800218"/>
    <w:rsid w:val="008006F4"/>
    <w:rsid w:val="00800900"/>
    <w:rsid w:val="00802B19"/>
    <w:rsid w:val="00802EFD"/>
    <w:rsid w:val="00803140"/>
    <w:rsid w:val="0080343F"/>
    <w:rsid w:val="008037C2"/>
    <w:rsid w:val="008048E2"/>
    <w:rsid w:val="00805506"/>
    <w:rsid w:val="0080573E"/>
    <w:rsid w:val="00805E38"/>
    <w:rsid w:val="008062FF"/>
    <w:rsid w:val="00806795"/>
    <w:rsid w:val="00806EF8"/>
    <w:rsid w:val="0081052B"/>
    <w:rsid w:val="00810586"/>
    <w:rsid w:val="00810696"/>
    <w:rsid w:val="0081092A"/>
    <w:rsid w:val="008119B3"/>
    <w:rsid w:val="00811F6C"/>
    <w:rsid w:val="0081306F"/>
    <w:rsid w:val="00813486"/>
    <w:rsid w:val="00813805"/>
    <w:rsid w:val="00813E90"/>
    <w:rsid w:val="00814D83"/>
    <w:rsid w:val="00814EF1"/>
    <w:rsid w:val="00814EFA"/>
    <w:rsid w:val="00815060"/>
    <w:rsid w:val="00815458"/>
    <w:rsid w:val="008157B1"/>
    <w:rsid w:val="00815895"/>
    <w:rsid w:val="008161A4"/>
    <w:rsid w:val="00816392"/>
    <w:rsid w:val="00816571"/>
    <w:rsid w:val="00816A4B"/>
    <w:rsid w:val="008173DA"/>
    <w:rsid w:val="008176F6"/>
    <w:rsid w:val="00817A82"/>
    <w:rsid w:val="008206A2"/>
    <w:rsid w:val="00820BB7"/>
    <w:rsid w:val="00820EF2"/>
    <w:rsid w:val="0082145C"/>
    <w:rsid w:val="00821985"/>
    <w:rsid w:val="008220E8"/>
    <w:rsid w:val="008226BF"/>
    <w:rsid w:val="008230DB"/>
    <w:rsid w:val="00823B0E"/>
    <w:rsid w:val="008252E4"/>
    <w:rsid w:val="008256C4"/>
    <w:rsid w:val="00825EB2"/>
    <w:rsid w:val="008260D1"/>
    <w:rsid w:val="00826F2B"/>
    <w:rsid w:val="00830836"/>
    <w:rsid w:val="0083093F"/>
    <w:rsid w:val="00830C57"/>
    <w:rsid w:val="008311C3"/>
    <w:rsid w:val="00831304"/>
    <w:rsid w:val="00832793"/>
    <w:rsid w:val="00832883"/>
    <w:rsid w:val="0083290D"/>
    <w:rsid w:val="0083295B"/>
    <w:rsid w:val="00834612"/>
    <w:rsid w:val="00834876"/>
    <w:rsid w:val="00834DFD"/>
    <w:rsid w:val="00835085"/>
    <w:rsid w:val="00836175"/>
    <w:rsid w:val="00836440"/>
    <w:rsid w:val="00836650"/>
    <w:rsid w:val="00837211"/>
    <w:rsid w:val="008378EB"/>
    <w:rsid w:val="00837A59"/>
    <w:rsid w:val="00837E4A"/>
    <w:rsid w:val="00840260"/>
    <w:rsid w:val="008404F1"/>
    <w:rsid w:val="008417D7"/>
    <w:rsid w:val="00841F44"/>
    <w:rsid w:val="00843980"/>
    <w:rsid w:val="00844621"/>
    <w:rsid w:val="00845657"/>
    <w:rsid w:val="00846413"/>
    <w:rsid w:val="00846D9C"/>
    <w:rsid w:val="00846EBC"/>
    <w:rsid w:val="00847224"/>
    <w:rsid w:val="008475EA"/>
    <w:rsid w:val="008501CB"/>
    <w:rsid w:val="0085024F"/>
    <w:rsid w:val="00851789"/>
    <w:rsid w:val="00854ECE"/>
    <w:rsid w:val="008555CD"/>
    <w:rsid w:val="008573C0"/>
    <w:rsid w:val="00857860"/>
    <w:rsid w:val="00857A88"/>
    <w:rsid w:val="00857C92"/>
    <w:rsid w:val="00860085"/>
    <w:rsid w:val="008608C0"/>
    <w:rsid w:val="00861720"/>
    <w:rsid w:val="00864857"/>
    <w:rsid w:val="00864D33"/>
    <w:rsid w:val="00865B71"/>
    <w:rsid w:val="0086629D"/>
    <w:rsid w:val="008664A9"/>
    <w:rsid w:val="008668F3"/>
    <w:rsid w:val="0086792C"/>
    <w:rsid w:val="00870332"/>
    <w:rsid w:val="008704A3"/>
    <w:rsid w:val="00870BAD"/>
    <w:rsid w:val="00870BBE"/>
    <w:rsid w:val="00870BBF"/>
    <w:rsid w:val="00870D42"/>
    <w:rsid w:val="008712D2"/>
    <w:rsid w:val="008715CA"/>
    <w:rsid w:val="0087182F"/>
    <w:rsid w:val="00871D6E"/>
    <w:rsid w:val="00872245"/>
    <w:rsid w:val="00872BBA"/>
    <w:rsid w:val="0087377D"/>
    <w:rsid w:val="008748CD"/>
    <w:rsid w:val="00874E87"/>
    <w:rsid w:val="00875A0B"/>
    <w:rsid w:val="00877184"/>
    <w:rsid w:val="0088019B"/>
    <w:rsid w:val="00880264"/>
    <w:rsid w:val="008805C9"/>
    <w:rsid w:val="008808AD"/>
    <w:rsid w:val="00881102"/>
    <w:rsid w:val="00882141"/>
    <w:rsid w:val="008839D0"/>
    <w:rsid w:val="0088420E"/>
    <w:rsid w:val="00884373"/>
    <w:rsid w:val="00885AA8"/>
    <w:rsid w:val="00886124"/>
    <w:rsid w:val="00886A92"/>
    <w:rsid w:val="00886FBA"/>
    <w:rsid w:val="008873BF"/>
    <w:rsid w:val="00887CD2"/>
    <w:rsid w:val="00890012"/>
    <w:rsid w:val="00890D12"/>
    <w:rsid w:val="0089104D"/>
    <w:rsid w:val="008911CF"/>
    <w:rsid w:val="008913A8"/>
    <w:rsid w:val="00891760"/>
    <w:rsid w:val="00891A71"/>
    <w:rsid w:val="0089296A"/>
    <w:rsid w:val="00893562"/>
    <w:rsid w:val="00893E3B"/>
    <w:rsid w:val="008949A6"/>
    <w:rsid w:val="00894A4C"/>
    <w:rsid w:val="00895287"/>
    <w:rsid w:val="008977D0"/>
    <w:rsid w:val="00897F5B"/>
    <w:rsid w:val="00897FED"/>
    <w:rsid w:val="008A074B"/>
    <w:rsid w:val="008A089A"/>
    <w:rsid w:val="008A1DEC"/>
    <w:rsid w:val="008A2A70"/>
    <w:rsid w:val="008A37EA"/>
    <w:rsid w:val="008A4173"/>
    <w:rsid w:val="008A449A"/>
    <w:rsid w:val="008A4DDA"/>
    <w:rsid w:val="008A5443"/>
    <w:rsid w:val="008A5E8E"/>
    <w:rsid w:val="008A7241"/>
    <w:rsid w:val="008A7351"/>
    <w:rsid w:val="008B3484"/>
    <w:rsid w:val="008B3D0C"/>
    <w:rsid w:val="008B4032"/>
    <w:rsid w:val="008B528A"/>
    <w:rsid w:val="008B53EC"/>
    <w:rsid w:val="008B57E8"/>
    <w:rsid w:val="008B5974"/>
    <w:rsid w:val="008B59B6"/>
    <w:rsid w:val="008B77DC"/>
    <w:rsid w:val="008B7F64"/>
    <w:rsid w:val="008C0413"/>
    <w:rsid w:val="008C04FF"/>
    <w:rsid w:val="008C078E"/>
    <w:rsid w:val="008C08A6"/>
    <w:rsid w:val="008C1559"/>
    <w:rsid w:val="008C1E05"/>
    <w:rsid w:val="008C2D8E"/>
    <w:rsid w:val="008C3B37"/>
    <w:rsid w:val="008C499E"/>
    <w:rsid w:val="008C4C2C"/>
    <w:rsid w:val="008C5756"/>
    <w:rsid w:val="008C5E30"/>
    <w:rsid w:val="008C64E3"/>
    <w:rsid w:val="008C7406"/>
    <w:rsid w:val="008C7F25"/>
    <w:rsid w:val="008D1098"/>
    <w:rsid w:val="008D12FB"/>
    <w:rsid w:val="008D18CD"/>
    <w:rsid w:val="008D1F85"/>
    <w:rsid w:val="008D20CA"/>
    <w:rsid w:val="008D2EED"/>
    <w:rsid w:val="008D2F51"/>
    <w:rsid w:val="008D30C1"/>
    <w:rsid w:val="008D34BD"/>
    <w:rsid w:val="008D363A"/>
    <w:rsid w:val="008D3FA4"/>
    <w:rsid w:val="008D49EB"/>
    <w:rsid w:val="008D4AA8"/>
    <w:rsid w:val="008D51B1"/>
    <w:rsid w:val="008D55E0"/>
    <w:rsid w:val="008D640D"/>
    <w:rsid w:val="008D69FC"/>
    <w:rsid w:val="008D7DB4"/>
    <w:rsid w:val="008E0919"/>
    <w:rsid w:val="008E22A1"/>
    <w:rsid w:val="008E2DC0"/>
    <w:rsid w:val="008E3AB8"/>
    <w:rsid w:val="008E3C58"/>
    <w:rsid w:val="008E4786"/>
    <w:rsid w:val="008E5319"/>
    <w:rsid w:val="008E77AC"/>
    <w:rsid w:val="008F0644"/>
    <w:rsid w:val="008F1F37"/>
    <w:rsid w:val="008F228B"/>
    <w:rsid w:val="008F2BAD"/>
    <w:rsid w:val="008F2E5A"/>
    <w:rsid w:val="008F3FA4"/>
    <w:rsid w:val="008F435A"/>
    <w:rsid w:val="008F544C"/>
    <w:rsid w:val="008F55E7"/>
    <w:rsid w:val="008F63A9"/>
    <w:rsid w:val="008F723C"/>
    <w:rsid w:val="0090149F"/>
    <w:rsid w:val="00901B18"/>
    <w:rsid w:val="00901CDC"/>
    <w:rsid w:val="00902696"/>
    <w:rsid w:val="00902B57"/>
    <w:rsid w:val="00902CA4"/>
    <w:rsid w:val="00902DC4"/>
    <w:rsid w:val="0090312A"/>
    <w:rsid w:val="009037A1"/>
    <w:rsid w:val="00903FCD"/>
    <w:rsid w:val="009049FB"/>
    <w:rsid w:val="00904AE2"/>
    <w:rsid w:val="009056A6"/>
    <w:rsid w:val="0090587E"/>
    <w:rsid w:val="0091022C"/>
    <w:rsid w:val="00910531"/>
    <w:rsid w:val="00910970"/>
    <w:rsid w:val="009109EE"/>
    <w:rsid w:val="009110B3"/>
    <w:rsid w:val="009113BB"/>
    <w:rsid w:val="0091157C"/>
    <w:rsid w:val="0091181F"/>
    <w:rsid w:val="00911B02"/>
    <w:rsid w:val="00912DD8"/>
    <w:rsid w:val="00913C47"/>
    <w:rsid w:val="009140CE"/>
    <w:rsid w:val="0091435E"/>
    <w:rsid w:val="00914973"/>
    <w:rsid w:val="00914A53"/>
    <w:rsid w:val="00914CE9"/>
    <w:rsid w:val="00915D23"/>
    <w:rsid w:val="0091637E"/>
    <w:rsid w:val="009165B7"/>
    <w:rsid w:val="00916888"/>
    <w:rsid w:val="0091708B"/>
    <w:rsid w:val="00917896"/>
    <w:rsid w:val="009215FB"/>
    <w:rsid w:val="0092183A"/>
    <w:rsid w:val="0092298E"/>
    <w:rsid w:val="00922DCA"/>
    <w:rsid w:val="00922FE5"/>
    <w:rsid w:val="0092356E"/>
    <w:rsid w:val="00924940"/>
    <w:rsid w:val="00924DC8"/>
    <w:rsid w:val="0092512C"/>
    <w:rsid w:val="00925C07"/>
    <w:rsid w:val="00927722"/>
    <w:rsid w:val="00927C97"/>
    <w:rsid w:val="0093042D"/>
    <w:rsid w:val="0093057F"/>
    <w:rsid w:val="00930C3C"/>
    <w:rsid w:val="00934588"/>
    <w:rsid w:val="00934E15"/>
    <w:rsid w:val="00935609"/>
    <w:rsid w:val="0093604F"/>
    <w:rsid w:val="009371C9"/>
    <w:rsid w:val="00937BB5"/>
    <w:rsid w:val="00940C79"/>
    <w:rsid w:val="00940D71"/>
    <w:rsid w:val="00941111"/>
    <w:rsid w:val="009413D7"/>
    <w:rsid w:val="00944AEF"/>
    <w:rsid w:val="00945F3F"/>
    <w:rsid w:val="00946FB2"/>
    <w:rsid w:val="00950925"/>
    <w:rsid w:val="00950C8F"/>
    <w:rsid w:val="009518D0"/>
    <w:rsid w:val="00951B10"/>
    <w:rsid w:val="00952D67"/>
    <w:rsid w:val="009530AA"/>
    <w:rsid w:val="009534C9"/>
    <w:rsid w:val="00953FD6"/>
    <w:rsid w:val="00954842"/>
    <w:rsid w:val="00955379"/>
    <w:rsid w:val="009554C9"/>
    <w:rsid w:val="00955912"/>
    <w:rsid w:val="00956782"/>
    <w:rsid w:val="009567CC"/>
    <w:rsid w:val="00956E39"/>
    <w:rsid w:val="00957F20"/>
    <w:rsid w:val="009603DA"/>
    <w:rsid w:val="00960679"/>
    <w:rsid w:val="00960F1F"/>
    <w:rsid w:val="0096104E"/>
    <w:rsid w:val="009613E9"/>
    <w:rsid w:val="00962267"/>
    <w:rsid w:val="00962492"/>
    <w:rsid w:val="00962875"/>
    <w:rsid w:val="009630B6"/>
    <w:rsid w:val="00963A28"/>
    <w:rsid w:val="009653E1"/>
    <w:rsid w:val="00966752"/>
    <w:rsid w:val="00966B79"/>
    <w:rsid w:val="00966DC7"/>
    <w:rsid w:val="009677A7"/>
    <w:rsid w:val="00967B7A"/>
    <w:rsid w:val="0097026E"/>
    <w:rsid w:val="00971A4D"/>
    <w:rsid w:val="0097204F"/>
    <w:rsid w:val="00972BD1"/>
    <w:rsid w:val="00972F78"/>
    <w:rsid w:val="009734E7"/>
    <w:rsid w:val="00974091"/>
    <w:rsid w:val="00974270"/>
    <w:rsid w:val="00974421"/>
    <w:rsid w:val="00974721"/>
    <w:rsid w:val="00976B54"/>
    <w:rsid w:val="0097708A"/>
    <w:rsid w:val="0097739B"/>
    <w:rsid w:val="009778CE"/>
    <w:rsid w:val="009810C4"/>
    <w:rsid w:val="0098111F"/>
    <w:rsid w:val="009815A8"/>
    <w:rsid w:val="009822DA"/>
    <w:rsid w:val="00982614"/>
    <w:rsid w:val="00982621"/>
    <w:rsid w:val="00983A0A"/>
    <w:rsid w:val="00984002"/>
    <w:rsid w:val="00984068"/>
    <w:rsid w:val="009841DD"/>
    <w:rsid w:val="00985BDA"/>
    <w:rsid w:val="00985FF6"/>
    <w:rsid w:val="00986180"/>
    <w:rsid w:val="00986AED"/>
    <w:rsid w:val="00987F1B"/>
    <w:rsid w:val="00990261"/>
    <w:rsid w:val="0099030A"/>
    <w:rsid w:val="00990C6B"/>
    <w:rsid w:val="009918A2"/>
    <w:rsid w:val="00992A75"/>
    <w:rsid w:val="00995032"/>
    <w:rsid w:val="00996C12"/>
    <w:rsid w:val="00996FCA"/>
    <w:rsid w:val="00997AE6"/>
    <w:rsid w:val="009A0219"/>
    <w:rsid w:val="009A0270"/>
    <w:rsid w:val="009A0FF3"/>
    <w:rsid w:val="009A1634"/>
    <w:rsid w:val="009A18A6"/>
    <w:rsid w:val="009A2AD6"/>
    <w:rsid w:val="009A300F"/>
    <w:rsid w:val="009A33D2"/>
    <w:rsid w:val="009A361B"/>
    <w:rsid w:val="009A3ABC"/>
    <w:rsid w:val="009A4A1D"/>
    <w:rsid w:val="009A520A"/>
    <w:rsid w:val="009A5C84"/>
    <w:rsid w:val="009A6B2D"/>
    <w:rsid w:val="009B00B1"/>
    <w:rsid w:val="009B027F"/>
    <w:rsid w:val="009B051A"/>
    <w:rsid w:val="009B0849"/>
    <w:rsid w:val="009B16B3"/>
    <w:rsid w:val="009B29D6"/>
    <w:rsid w:val="009B2E89"/>
    <w:rsid w:val="009B3291"/>
    <w:rsid w:val="009B3553"/>
    <w:rsid w:val="009B35E9"/>
    <w:rsid w:val="009B36D2"/>
    <w:rsid w:val="009B3972"/>
    <w:rsid w:val="009B414C"/>
    <w:rsid w:val="009B49C6"/>
    <w:rsid w:val="009B54D7"/>
    <w:rsid w:val="009B67C3"/>
    <w:rsid w:val="009C0A1E"/>
    <w:rsid w:val="009C0AED"/>
    <w:rsid w:val="009C0D1B"/>
    <w:rsid w:val="009C0F50"/>
    <w:rsid w:val="009C103F"/>
    <w:rsid w:val="009C168E"/>
    <w:rsid w:val="009C19FE"/>
    <w:rsid w:val="009C1B2B"/>
    <w:rsid w:val="009C214B"/>
    <w:rsid w:val="009C261D"/>
    <w:rsid w:val="009C386B"/>
    <w:rsid w:val="009C38E2"/>
    <w:rsid w:val="009C4370"/>
    <w:rsid w:val="009C4406"/>
    <w:rsid w:val="009C4500"/>
    <w:rsid w:val="009C463A"/>
    <w:rsid w:val="009C485C"/>
    <w:rsid w:val="009C495E"/>
    <w:rsid w:val="009C57C9"/>
    <w:rsid w:val="009C612B"/>
    <w:rsid w:val="009C6167"/>
    <w:rsid w:val="009C70DB"/>
    <w:rsid w:val="009C7AE7"/>
    <w:rsid w:val="009D0C94"/>
    <w:rsid w:val="009D1D89"/>
    <w:rsid w:val="009D2848"/>
    <w:rsid w:val="009D3256"/>
    <w:rsid w:val="009D42A5"/>
    <w:rsid w:val="009D4F4E"/>
    <w:rsid w:val="009D5481"/>
    <w:rsid w:val="009D574D"/>
    <w:rsid w:val="009D6F02"/>
    <w:rsid w:val="009D7E72"/>
    <w:rsid w:val="009E0DC8"/>
    <w:rsid w:val="009E1EF1"/>
    <w:rsid w:val="009E2219"/>
    <w:rsid w:val="009E356B"/>
    <w:rsid w:val="009E369E"/>
    <w:rsid w:val="009E46DA"/>
    <w:rsid w:val="009E4BF4"/>
    <w:rsid w:val="009E522E"/>
    <w:rsid w:val="009E56E2"/>
    <w:rsid w:val="009E6166"/>
    <w:rsid w:val="009E64B6"/>
    <w:rsid w:val="009E6528"/>
    <w:rsid w:val="009E6CB0"/>
    <w:rsid w:val="009E79AF"/>
    <w:rsid w:val="009E7B73"/>
    <w:rsid w:val="009F0398"/>
    <w:rsid w:val="009F091A"/>
    <w:rsid w:val="009F1001"/>
    <w:rsid w:val="009F112B"/>
    <w:rsid w:val="009F1AA7"/>
    <w:rsid w:val="009F1FB4"/>
    <w:rsid w:val="009F205A"/>
    <w:rsid w:val="009F32CD"/>
    <w:rsid w:val="009F38F5"/>
    <w:rsid w:val="009F41F0"/>
    <w:rsid w:val="009F470D"/>
    <w:rsid w:val="009F4E8E"/>
    <w:rsid w:val="009F57A4"/>
    <w:rsid w:val="009F6C7A"/>
    <w:rsid w:val="009F70D3"/>
    <w:rsid w:val="009F728F"/>
    <w:rsid w:val="009F7597"/>
    <w:rsid w:val="009F781F"/>
    <w:rsid w:val="009F78E2"/>
    <w:rsid w:val="009F7CAC"/>
    <w:rsid w:val="00A0023D"/>
    <w:rsid w:val="00A005EA"/>
    <w:rsid w:val="00A00B5C"/>
    <w:rsid w:val="00A00E99"/>
    <w:rsid w:val="00A01097"/>
    <w:rsid w:val="00A042D1"/>
    <w:rsid w:val="00A04388"/>
    <w:rsid w:val="00A056BD"/>
    <w:rsid w:val="00A058C9"/>
    <w:rsid w:val="00A05CCB"/>
    <w:rsid w:val="00A067F9"/>
    <w:rsid w:val="00A07262"/>
    <w:rsid w:val="00A07427"/>
    <w:rsid w:val="00A075A0"/>
    <w:rsid w:val="00A07D9C"/>
    <w:rsid w:val="00A10840"/>
    <w:rsid w:val="00A10932"/>
    <w:rsid w:val="00A11376"/>
    <w:rsid w:val="00A11B2A"/>
    <w:rsid w:val="00A12300"/>
    <w:rsid w:val="00A129BD"/>
    <w:rsid w:val="00A12CF1"/>
    <w:rsid w:val="00A12FD7"/>
    <w:rsid w:val="00A138E0"/>
    <w:rsid w:val="00A1431F"/>
    <w:rsid w:val="00A14543"/>
    <w:rsid w:val="00A14779"/>
    <w:rsid w:val="00A1500D"/>
    <w:rsid w:val="00A153BA"/>
    <w:rsid w:val="00A15538"/>
    <w:rsid w:val="00A155A3"/>
    <w:rsid w:val="00A15AFB"/>
    <w:rsid w:val="00A16831"/>
    <w:rsid w:val="00A1698E"/>
    <w:rsid w:val="00A16AD9"/>
    <w:rsid w:val="00A17CBC"/>
    <w:rsid w:val="00A20DB5"/>
    <w:rsid w:val="00A2126B"/>
    <w:rsid w:val="00A21977"/>
    <w:rsid w:val="00A21A27"/>
    <w:rsid w:val="00A222FE"/>
    <w:rsid w:val="00A227A0"/>
    <w:rsid w:val="00A228DE"/>
    <w:rsid w:val="00A22976"/>
    <w:rsid w:val="00A22D62"/>
    <w:rsid w:val="00A236DA"/>
    <w:rsid w:val="00A23734"/>
    <w:rsid w:val="00A23C49"/>
    <w:rsid w:val="00A24D47"/>
    <w:rsid w:val="00A24EE7"/>
    <w:rsid w:val="00A253BA"/>
    <w:rsid w:val="00A26332"/>
    <w:rsid w:val="00A26371"/>
    <w:rsid w:val="00A26824"/>
    <w:rsid w:val="00A27E2D"/>
    <w:rsid w:val="00A30079"/>
    <w:rsid w:val="00A3415C"/>
    <w:rsid w:val="00A346EF"/>
    <w:rsid w:val="00A35868"/>
    <w:rsid w:val="00A35CFE"/>
    <w:rsid w:val="00A35FD5"/>
    <w:rsid w:val="00A3651F"/>
    <w:rsid w:val="00A36D6E"/>
    <w:rsid w:val="00A37381"/>
    <w:rsid w:val="00A4057B"/>
    <w:rsid w:val="00A40999"/>
    <w:rsid w:val="00A40D8D"/>
    <w:rsid w:val="00A410F5"/>
    <w:rsid w:val="00A4111B"/>
    <w:rsid w:val="00A41C07"/>
    <w:rsid w:val="00A42F21"/>
    <w:rsid w:val="00A43889"/>
    <w:rsid w:val="00A440A7"/>
    <w:rsid w:val="00A4454F"/>
    <w:rsid w:val="00A44987"/>
    <w:rsid w:val="00A44A89"/>
    <w:rsid w:val="00A44BCB"/>
    <w:rsid w:val="00A45F21"/>
    <w:rsid w:val="00A45F6B"/>
    <w:rsid w:val="00A469FB"/>
    <w:rsid w:val="00A46AB1"/>
    <w:rsid w:val="00A4724E"/>
    <w:rsid w:val="00A47625"/>
    <w:rsid w:val="00A4780F"/>
    <w:rsid w:val="00A47C14"/>
    <w:rsid w:val="00A47C62"/>
    <w:rsid w:val="00A47CDF"/>
    <w:rsid w:val="00A50083"/>
    <w:rsid w:val="00A510FB"/>
    <w:rsid w:val="00A5111D"/>
    <w:rsid w:val="00A51D71"/>
    <w:rsid w:val="00A5298F"/>
    <w:rsid w:val="00A52B31"/>
    <w:rsid w:val="00A532FF"/>
    <w:rsid w:val="00A54BA1"/>
    <w:rsid w:val="00A550A3"/>
    <w:rsid w:val="00A55927"/>
    <w:rsid w:val="00A57873"/>
    <w:rsid w:val="00A60868"/>
    <w:rsid w:val="00A61103"/>
    <w:rsid w:val="00A61536"/>
    <w:rsid w:val="00A6194B"/>
    <w:rsid w:val="00A621EF"/>
    <w:rsid w:val="00A62B23"/>
    <w:rsid w:val="00A63FEE"/>
    <w:rsid w:val="00A643B8"/>
    <w:rsid w:val="00A64951"/>
    <w:rsid w:val="00A64B1B"/>
    <w:rsid w:val="00A64CCF"/>
    <w:rsid w:val="00A65157"/>
    <w:rsid w:val="00A652F3"/>
    <w:rsid w:val="00A65948"/>
    <w:rsid w:val="00A6715F"/>
    <w:rsid w:val="00A67B34"/>
    <w:rsid w:val="00A7145F"/>
    <w:rsid w:val="00A71EAC"/>
    <w:rsid w:val="00A72290"/>
    <w:rsid w:val="00A73533"/>
    <w:rsid w:val="00A73E93"/>
    <w:rsid w:val="00A74187"/>
    <w:rsid w:val="00A7427C"/>
    <w:rsid w:val="00A74901"/>
    <w:rsid w:val="00A74C38"/>
    <w:rsid w:val="00A75375"/>
    <w:rsid w:val="00A75523"/>
    <w:rsid w:val="00A77068"/>
    <w:rsid w:val="00A771B8"/>
    <w:rsid w:val="00A77D18"/>
    <w:rsid w:val="00A805D4"/>
    <w:rsid w:val="00A8096A"/>
    <w:rsid w:val="00A81853"/>
    <w:rsid w:val="00A826CE"/>
    <w:rsid w:val="00A83444"/>
    <w:rsid w:val="00A8385F"/>
    <w:rsid w:val="00A84829"/>
    <w:rsid w:val="00A854E1"/>
    <w:rsid w:val="00A861D1"/>
    <w:rsid w:val="00A8689D"/>
    <w:rsid w:val="00A86D4D"/>
    <w:rsid w:val="00A87353"/>
    <w:rsid w:val="00A8755B"/>
    <w:rsid w:val="00A92774"/>
    <w:rsid w:val="00A92DBB"/>
    <w:rsid w:val="00A92F8F"/>
    <w:rsid w:val="00A9363A"/>
    <w:rsid w:val="00A944A7"/>
    <w:rsid w:val="00A951C4"/>
    <w:rsid w:val="00A968B5"/>
    <w:rsid w:val="00AA0953"/>
    <w:rsid w:val="00AA0C76"/>
    <w:rsid w:val="00AA0E1C"/>
    <w:rsid w:val="00AA0EBA"/>
    <w:rsid w:val="00AA0F33"/>
    <w:rsid w:val="00AA1DCD"/>
    <w:rsid w:val="00AA23B4"/>
    <w:rsid w:val="00AA2656"/>
    <w:rsid w:val="00AA2EBD"/>
    <w:rsid w:val="00AA424E"/>
    <w:rsid w:val="00AA4A2E"/>
    <w:rsid w:val="00AA4AE7"/>
    <w:rsid w:val="00AA5119"/>
    <w:rsid w:val="00AA51AC"/>
    <w:rsid w:val="00AA54EA"/>
    <w:rsid w:val="00AA63EA"/>
    <w:rsid w:val="00AA6B59"/>
    <w:rsid w:val="00AA7467"/>
    <w:rsid w:val="00AB047B"/>
    <w:rsid w:val="00AB1035"/>
    <w:rsid w:val="00AB17F5"/>
    <w:rsid w:val="00AB19C7"/>
    <w:rsid w:val="00AB284E"/>
    <w:rsid w:val="00AB286B"/>
    <w:rsid w:val="00AB2A33"/>
    <w:rsid w:val="00AB2C09"/>
    <w:rsid w:val="00AB2D8E"/>
    <w:rsid w:val="00AB3229"/>
    <w:rsid w:val="00AB3441"/>
    <w:rsid w:val="00AB367C"/>
    <w:rsid w:val="00AB3EBA"/>
    <w:rsid w:val="00AB40BE"/>
    <w:rsid w:val="00AB48B9"/>
    <w:rsid w:val="00AB6DD8"/>
    <w:rsid w:val="00AB71B3"/>
    <w:rsid w:val="00AB7A3C"/>
    <w:rsid w:val="00AB7D1D"/>
    <w:rsid w:val="00AC0BE9"/>
    <w:rsid w:val="00AC1114"/>
    <w:rsid w:val="00AC2A6D"/>
    <w:rsid w:val="00AC2B10"/>
    <w:rsid w:val="00AC3078"/>
    <w:rsid w:val="00AC3308"/>
    <w:rsid w:val="00AC433B"/>
    <w:rsid w:val="00AC59AD"/>
    <w:rsid w:val="00AD014A"/>
    <w:rsid w:val="00AD192D"/>
    <w:rsid w:val="00AD205C"/>
    <w:rsid w:val="00AD21A1"/>
    <w:rsid w:val="00AD3CF0"/>
    <w:rsid w:val="00AD5FF0"/>
    <w:rsid w:val="00AD722D"/>
    <w:rsid w:val="00AD7740"/>
    <w:rsid w:val="00AD7A11"/>
    <w:rsid w:val="00AE129A"/>
    <w:rsid w:val="00AE14A6"/>
    <w:rsid w:val="00AE23CC"/>
    <w:rsid w:val="00AE344D"/>
    <w:rsid w:val="00AE38C6"/>
    <w:rsid w:val="00AE3BA0"/>
    <w:rsid w:val="00AE3DEC"/>
    <w:rsid w:val="00AE597D"/>
    <w:rsid w:val="00AE6264"/>
    <w:rsid w:val="00AE6DAC"/>
    <w:rsid w:val="00AE7154"/>
    <w:rsid w:val="00AF0C02"/>
    <w:rsid w:val="00AF1286"/>
    <w:rsid w:val="00AF2BD1"/>
    <w:rsid w:val="00AF3B35"/>
    <w:rsid w:val="00AF3B6D"/>
    <w:rsid w:val="00AF4B54"/>
    <w:rsid w:val="00AF5E67"/>
    <w:rsid w:val="00AF704E"/>
    <w:rsid w:val="00AF79CE"/>
    <w:rsid w:val="00B00253"/>
    <w:rsid w:val="00B00A98"/>
    <w:rsid w:val="00B01BF5"/>
    <w:rsid w:val="00B02681"/>
    <w:rsid w:val="00B02B25"/>
    <w:rsid w:val="00B02E51"/>
    <w:rsid w:val="00B02EDD"/>
    <w:rsid w:val="00B03BD6"/>
    <w:rsid w:val="00B03FA0"/>
    <w:rsid w:val="00B04530"/>
    <w:rsid w:val="00B04800"/>
    <w:rsid w:val="00B05257"/>
    <w:rsid w:val="00B0627B"/>
    <w:rsid w:val="00B07092"/>
    <w:rsid w:val="00B07276"/>
    <w:rsid w:val="00B079C6"/>
    <w:rsid w:val="00B07CE4"/>
    <w:rsid w:val="00B113B4"/>
    <w:rsid w:val="00B11534"/>
    <w:rsid w:val="00B11706"/>
    <w:rsid w:val="00B11B50"/>
    <w:rsid w:val="00B11C56"/>
    <w:rsid w:val="00B1222F"/>
    <w:rsid w:val="00B1233C"/>
    <w:rsid w:val="00B127DA"/>
    <w:rsid w:val="00B1289A"/>
    <w:rsid w:val="00B1385E"/>
    <w:rsid w:val="00B13C0B"/>
    <w:rsid w:val="00B13D13"/>
    <w:rsid w:val="00B1413D"/>
    <w:rsid w:val="00B14D39"/>
    <w:rsid w:val="00B14ECC"/>
    <w:rsid w:val="00B14F5F"/>
    <w:rsid w:val="00B152E4"/>
    <w:rsid w:val="00B15B3F"/>
    <w:rsid w:val="00B16982"/>
    <w:rsid w:val="00B21BB9"/>
    <w:rsid w:val="00B223ED"/>
    <w:rsid w:val="00B22A31"/>
    <w:rsid w:val="00B22C26"/>
    <w:rsid w:val="00B22D4B"/>
    <w:rsid w:val="00B2364B"/>
    <w:rsid w:val="00B2369E"/>
    <w:rsid w:val="00B239B7"/>
    <w:rsid w:val="00B23B02"/>
    <w:rsid w:val="00B23D0A"/>
    <w:rsid w:val="00B24721"/>
    <w:rsid w:val="00B2571F"/>
    <w:rsid w:val="00B25A32"/>
    <w:rsid w:val="00B26B25"/>
    <w:rsid w:val="00B272B2"/>
    <w:rsid w:val="00B309C4"/>
    <w:rsid w:val="00B3145C"/>
    <w:rsid w:val="00B319EA"/>
    <w:rsid w:val="00B3235C"/>
    <w:rsid w:val="00B3261C"/>
    <w:rsid w:val="00B330A9"/>
    <w:rsid w:val="00B33C43"/>
    <w:rsid w:val="00B33E45"/>
    <w:rsid w:val="00B34EBB"/>
    <w:rsid w:val="00B35EAD"/>
    <w:rsid w:val="00B35F8E"/>
    <w:rsid w:val="00B36CEC"/>
    <w:rsid w:val="00B36DB8"/>
    <w:rsid w:val="00B37893"/>
    <w:rsid w:val="00B40377"/>
    <w:rsid w:val="00B42164"/>
    <w:rsid w:val="00B42688"/>
    <w:rsid w:val="00B4431C"/>
    <w:rsid w:val="00B4453F"/>
    <w:rsid w:val="00B4486F"/>
    <w:rsid w:val="00B44A55"/>
    <w:rsid w:val="00B44B41"/>
    <w:rsid w:val="00B4751E"/>
    <w:rsid w:val="00B476C9"/>
    <w:rsid w:val="00B50769"/>
    <w:rsid w:val="00B50E5B"/>
    <w:rsid w:val="00B51366"/>
    <w:rsid w:val="00B51D5F"/>
    <w:rsid w:val="00B5286A"/>
    <w:rsid w:val="00B5306E"/>
    <w:rsid w:val="00B53891"/>
    <w:rsid w:val="00B53898"/>
    <w:rsid w:val="00B53ACA"/>
    <w:rsid w:val="00B53D96"/>
    <w:rsid w:val="00B53E19"/>
    <w:rsid w:val="00B540FD"/>
    <w:rsid w:val="00B558A3"/>
    <w:rsid w:val="00B55B8E"/>
    <w:rsid w:val="00B56AD5"/>
    <w:rsid w:val="00B56D1C"/>
    <w:rsid w:val="00B57A8A"/>
    <w:rsid w:val="00B60183"/>
    <w:rsid w:val="00B62943"/>
    <w:rsid w:val="00B63E1F"/>
    <w:rsid w:val="00B6440A"/>
    <w:rsid w:val="00B64728"/>
    <w:rsid w:val="00B6543D"/>
    <w:rsid w:val="00B65822"/>
    <w:rsid w:val="00B66382"/>
    <w:rsid w:val="00B66F21"/>
    <w:rsid w:val="00B672AC"/>
    <w:rsid w:val="00B673C1"/>
    <w:rsid w:val="00B67897"/>
    <w:rsid w:val="00B678ED"/>
    <w:rsid w:val="00B718B1"/>
    <w:rsid w:val="00B71C05"/>
    <w:rsid w:val="00B72574"/>
    <w:rsid w:val="00B727E6"/>
    <w:rsid w:val="00B73844"/>
    <w:rsid w:val="00B74C6B"/>
    <w:rsid w:val="00B74D07"/>
    <w:rsid w:val="00B74D4A"/>
    <w:rsid w:val="00B75629"/>
    <w:rsid w:val="00B75B84"/>
    <w:rsid w:val="00B76838"/>
    <w:rsid w:val="00B76911"/>
    <w:rsid w:val="00B76ADF"/>
    <w:rsid w:val="00B76B87"/>
    <w:rsid w:val="00B80815"/>
    <w:rsid w:val="00B81964"/>
    <w:rsid w:val="00B82226"/>
    <w:rsid w:val="00B82CEE"/>
    <w:rsid w:val="00B8327C"/>
    <w:rsid w:val="00B83298"/>
    <w:rsid w:val="00B84006"/>
    <w:rsid w:val="00B84F69"/>
    <w:rsid w:val="00B8546D"/>
    <w:rsid w:val="00B85D3C"/>
    <w:rsid w:val="00B864F1"/>
    <w:rsid w:val="00B8675C"/>
    <w:rsid w:val="00B86EE3"/>
    <w:rsid w:val="00B87CEF"/>
    <w:rsid w:val="00B87E37"/>
    <w:rsid w:val="00B90BF6"/>
    <w:rsid w:val="00B9115F"/>
    <w:rsid w:val="00B915C3"/>
    <w:rsid w:val="00B92C57"/>
    <w:rsid w:val="00B945B1"/>
    <w:rsid w:val="00B95630"/>
    <w:rsid w:val="00B95B61"/>
    <w:rsid w:val="00BA00DA"/>
    <w:rsid w:val="00BA0B75"/>
    <w:rsid w:val="00BA0E07"/>
    <w:rsid w:val="00BA0E4C"/>
    <w:rsid w:val="00BA14F8"/>
    <w:rsid w:val="00BA2D93"/>
    <w:rsid w:val="00BA2E9C"/>
    <w:rsid w:val="00BA3EE7"/>
    <w:rsid w:val="00BA42CF"/>
    <w:rsid w:val="00BA459A"/>
    <w:rsid w:val="00BA497A"/>
    <w:rsid w:val="00BA4AD0"/>
    <w:rsid w:val="00BA5373"/>
    <w:rsid w:val="00BA63DF"/>
    <w:rsid w:val="00BA6E70"/>
    <w:rsid w:val="00BA7649"/>
    <w:rsid w:val="00BB0529"/>
    <w:rsid w:val="00BB08B4"/>
    <w:rsid w:val="00BB0E6F"/>
    <w:rsid w:val="00BB0FB7"/>
    <w:rsid w:val="00BB1321"/>
    <w:rsid w:val="00BB144D"/>
    <w:rsid w:val="00BB1F4D"/>
    <w:rsid w:val="00BB29D7"/>
    <w:rsid w:val="00BB2A48"/>
    <w:rsid w:val="00BB326B"/>
    <w:rsid w:val="00BB3B27"/>
    <w:rsid w:val="00BB4101"/>
    <w:rsid w:val="00BB45A5"/>
    <w:rsid w:val="00BB5885"/>
    <w:rsid w:val="00BB6B19"/>
    <w:rsid w:val="00BB7A2A"/>
    <w:rsid w:val="00BC06C8"/>
    <w:rsid w:val="00BC4397"/>
    <w:rsid w:val="00BC43B4"/>
    <w:rsid w:val="00BC5085"/>
    <w:rsid w:val="00BC5A63"/>
    <w:rsid w:val="00BC61C5"/>
    <w:rsid w:val="00BC69A1"/>
    <w:rsid w:val="00BD151C"/>
    <w:rsid w:val="00BD1E28"/>
    <w:rsid w:val="00BD21CA"/>
    <w:rsid w:val="00BD2A5F"/>
    <w:rsid w:val="00BD47DB"/>
    <w:rsid w:val="00BD538B"/>
    <w:rsid w:val="00BD54B5"/>
    <w:rsid w:val="00BD64F5"/>
    <w:rsid w:val="00BD6921"/>
    <w:rsid w:val="00BD7DC6"/>
    <w:rsid w:val="00BE117D"/>
    <w:rsid w:val="00BE2137"/>
    <w:rsid w:val="00BE2CFB"/>
    <w:rsid w:val="00BE32A2"/>
    <w:rsid w:val="00BE3461"/>
    <w:rsid w:val="00BE4D1C"/>
    <w:rsid w:val="00BE653B"/>
    <w:rsid w:val="00BE6DDE"/>
    <w:rsid w:val="00BE752C"/>
    <w:rsid w:val="00BE783C"/>
    <w:rsid w:val="00BF02E3"/>
    <w:rsid w:val="00BF17D4"/>
    <w:rsid w:val="00BF18F9"/>
    <w:rsid w:val="00BF191C"/>
    <w:rsid w:val="00BF36A2"/>
    <w:rsid w:val="00BF46CE"/>
    <w:rsid w:val="00BF53DE"/>
    <w:rsid w:val="00BF541E"/>
    <w:rsid w:val="00BF620B"/>
    <w:rsid w:val="00BF64E4"/>
    <w:rsid w:val="00BF7D8F"/>
    <w:rsid w:val="00C036D3"/>
    <w:rsid w:val="00C03BC4"/>
    <w:rsid w:val="00C040FA"/>
    <w:rsid w:val="00C0425B"/>
    <w:rsid w:val="00C049DB"/>
    <w:rsid w:val="00C04BA5"/>
    <w:rsid w:val="00C0513C"/>
    <w:rsid w:val="00C05A47"/>
    <w:rsid w:val="00C05F2C"/>
    <w:rsid w:val="00C0620B"/>
    <w:rsid w:val="00C065F4"/>
    <w:rsid w:val="00C06D36"/>
    <w:rsid w:val="00C07CEC"/>
    <w:rsid w:val="00C10161"/>
    <w:rsid w:val="00C103B9"/>
    <w:rsid w:val="00C10CB6"/>
    <w:rsid w:val="00C11149"/>
    <w:rsid w:val="00C112AB"/>
    <w:rsid w:val="00C11AC3"/>
    <w:rsid w:val="00C11B40"/>
    <w:rsid w:val="00C11CD4"/>
    <w:rsid w:val="00C120C5"/>
    <w:rsid w:val="00C13A39"/>
    <w:rsid w:val="00C15262"/>
    <w:rsid w:val="00C15742"/>
    <w:rsid w:val="00C16331"/>
    <w:rsid w:val="00C16F30"/>
    <w:rsid w:val="00C17016"/>
    <w:rsid w:val="00C1712F"/>
    <w:rsid w:val="00C17199"/>
    <w:rsid w:val="00C21E5D"/>
    <w:rsid w:val="00C22426"/>
    <w:rsid w:val="00C22782"/>
    <w:rsid w:val="00C2395A"/>
    <w:rsid w:val="00C24882"/>
    <w:rsid w:val="00C254F7"/>
    <w:rsid w:val="00C255C0"/>
    <w:rsid w:val="00C2655A"/>
    <w:rsid w:val="00C265AC"/>
    <w:rsid w:val="00C26AC9"/>
    <w:rsid w:val="00C26D77"/>
    <w:rsid w:val="00C27B2D"/>
    <w:rsid w:val="00C308EA"/>
    <w:rsid w:val="00C3158A"/>
    <w:rsid w:val="00C32614"/>
    <w:rsid w:val="00C32855"/>
    <w:rsid w:val="00C33385"/>
    <w:rsid w:val="00C336B8"/>
    <w:rsid w:val="00C33D96"/>
    <w:rsid w:val="00C34169"/>
    <w:rsid w:val="00C342D5"/>
    <w:rsid w:val="00C351BC"/>
    <w:rsid w:val="00C35CA3"/>
    <w:rsid w:val="00C3678C"/>
    <w:rsid w:val="00C36D54"/>
    <w:rsid w:val="00C36DEE"/>
    <w:rsid w:val="00C36F74"/>
    <w:rsid w:val="00C378E9"/>
    <w:rsid w:val="00C37FA8"/>
    <w:rsid w:val="00C406C7"/>
    <w:rsid w:val="00C412A2"/>
    <w:rsid w:val="00C41634"/>
    <w:rsid w:val="00C41CD8"/>
    <w:rsid w:val="00C42184"/>
    <w:rsid w:val="00C4256C"/>
    <w:rsid w:val="00C42A35"/>
    <w:rsid w:val="00C43267"/>
    <w:rsid w:val="00C43399"/>
    <w:rsid w:val="00C4375F"/>
    <w:rsid w:val="00C43B97"/>
    <w:rsid w:val="00C43BD7"/>
    <w:rsid w:val="00C43DF4"/>
    <w:rsid w:val="00C44A5F"/>
    <w:rsid w:val="00C44FF5"/>
    <w:rsid w:val="00C45F68"/>
    <w:rsid w:val="00C46C73"/>
    <w:rsid w:val="00C470E3"/>
    <w:rsid w:val="00C47228"/>
    <w:rsid w:val="00C47BE3"/>
    <w:rsid w:val="00C501EE"/>
    <w:rsid w:val="00C506B0"/>
    <w:rsid w:val="00C50700"/>
    <w:rsid w:val="00C5074C"/>
    <w:rsid w:val="00C50C28"/>
    <w:rsid w:val="00C51246"/>
    <w:rsid w:val="00C5130C"/>
    <w:rsid w:val="00C52517"/>
    <w:rsid w:val="00C529A1"/>
    <w:rsid w:val="00C53327"/>
    <w:rsid w:val="00C5370C"/>
    <w:rsid w:val="00C550AF"/>
    <w:rsid w:val="00C55C68"/>
    <w:rsid w:val="00C57B9D"/>
    <w:rsid w:val="00C57D38"/>
    <w:rsid w:val="00C624C1"/>
    <w:rsid w:val="00C6264A"/>
    <w:rsid w:val="00C631B8"/>
    <w:rsid w:val="00C635A3"/>
    <w:rsid w:val="00C6448B"/>
    <w:rsid w:val="00C65664"/>
    <w:rsid w:val="00C65AAF"/>
    <w:rsid w:val="00C66473"/>
    <w:rsid w:val="00C666B3"/>
    <w:rsid w:val="00C66A1B"/>
    <w:rsid w:val="00C67BE6"/>
    <w:rsid w:val="00C70016"/>
    <w:rsid w:val="00C71B47"/>
    <w:rsid w:val="00C73A53"/>
    <w:rsid w:val="00C73E26"/>
    <w:rsid w:val="00C7423C"/>
    <w:rsid w:val="00C74265"/>
    <w:rsid w:val="00C747C0"/>
    <w:rsid w:val="00C760F2"/>
    <w:rsid w:val="00C76B7E"/>
    <w:rsid w:val="00C76F8A"/>
    <w:rsid w:val="00C77358"/>
    <w:rsid w:val="00C774F9"/>
    <w:rsid w:val="00C807D3"/>
    <w:rsid w:val="00C808DB"/>
    <w:rsid w:val="00C81008"/>
    <w:rsid w:val="00C81109"/>
    <w:rsid w:val="00C8139F"/>
    <w:rsid w:val="00C813AD"/>
    <w:rsid w:val="00C82125"/>
    <w:rsid w:val="00C83E43"/>
    <w:rsid w:val="00C84019"/>
    <w:rsid w:val="00C84B04"/>
    <w:rsid w:val="00C84C6A"/>
    <w:rsid w:val="00C8604B"/>
    <w:rsid w:val="00C87ACD"/>
    <w:rsid w:val="00C87D2B"/>
    <w:rsid w:val="00C90D67"/>
    <w:rsid w:val="00C916B4"/>
    <w:rsid w:val="00C917A9"/>
    <w:rsid w:val="00C91DA5"/>
    <w:rsid w:val="00C92B60"/>
    <w:rsid w:val="00C92DD2"/>
    <w:rsid w:val="00C9370A"/>
    <w:rsid w:val="00C9423E"/>
    <w:rsid w:val="00C978D7"/>
    <w:rsid w:val="00CA0247"/>
    <w:rsid w:val="00CA0421"/>
    <w:rsid w:val="00CA3BD4"/>
    <w:rsid w:val="00CA4526"/>
    <w:rsid w:val="00CA47AF"/>
    <w:rsid w:val="00CA4AF4"/>
    <w:rsid w:val="00CA52F9"/>
    <w:rsid w:val="00CA6132"/>
    <w:rsid w:val="00CA65BE"/>
    <w:rsid w:val="00CA689D"/>
    <w:rsid w:val="00CA7110"/>
    <w:rsid w:val="00CA7284"/>
    <w:rsid w:val="00CA76EF"/>
    <w:rsid w:val="00CA7F7A"/>
    <w:rsid w:val="00CB0A0B"/>
    <w:rsid w:val="00CB1084"/>
    <w:rsid w:val="00CB13B7"/>
    <w:rsid w:val="00CB1FFB"/>
    <w:rsid w:val="00CB2569"/>
    <w:rsid w:val="00CB4076"/>
    <w:rsid w:val="00CB44DB"/>
    <w:rsid w:val="00CB497F"/>
    <w:rsid w:val="00CB4B26"/>
    <w:rsid w:val="00CB6D7B"/>
    <w:rsid w:val="00CB7712"/>
    <w:rsid w:val="00CB7857"/>
    <w:rsid w:val="00CB7E2C"/>
    <w:rsid w:val="00CB7EEF"/>
    <w:rsid w:val="00CC0348"/>
    <w:rsid w:val="00CC0894"/>
    <w:rsid w:val="00CC0ECB"/>
    <w:rsid w:val="00CC207F"/>
    <w:rsid w:val="00CC2428"/>
    <w:rsid w:val="00CC29F9"/>
    <w:rsid w:val="00CC3488"/>
    <w:rsid w:val="00CC3560"/>
    <w:rsid w:val="00CC5C23"/>
    <w:rsid w:val="00CC6E75"/>
    <w:rsid w:val="00CC714F"/>
    <w:rsid w:val="00CC7158"/>
    <w:rsid w:val="00CC7C72"/>
    <w:rsid w:val="00CD07BA"/>
    <w:rsid w:val="00CD29A2"/>
    <w:rsid w:val="00CD41E8"/>
    <w:rsid w:val="00CD4D13"/>
    <w:rsid w:val="00CD5210"/>
    <w:rsid w:val="00CD6187"/>
    <w:rsid w:val="00CD6356"/>
    <w:rsid w:val="00CD688A"/>
    <w:rsid w:val="00CD6D5E"/>
    <w:rsid w:val="00CD70AC"/>
    <w:rsid w:val="00CD73F7"/>
    <w:rsid w:val="00CE242F"/>
    <w:rsid w:val="00CE25C3"/>
    <w:rsid w:val="00CE2B87"/>
    <w:rsid w:val="00CE2C21"/>
    <w:rsid w:val="00CE3145"/>
    <w:rsid w:val="00CE32C5"/>
    <w:rsid w:val="00CE32F4"/>
    <w:rsid w:val="00CE3345"/>
    <w:rsid w:val="00CE3760"/>
    <w:rsid w:val="00CE4502"/>
    <w:rsid w:val="00CE4E7D"/>
    <w:rsid w:val="00CE4F11"/>
    <w:rsid w:val="00CE6546"/>
    <w:rsid w:val="00CE660E"/>
    <w:rsid w:val="00CE6E0A"/>
    <w:rsid w:val="00CE6E36"/>
    <w:rsid w:val="00CE6F73"/>
    <w:rsid w:val="00CE74B4"/>
    <w:rsid w:val="00CE7FFC"/>
    <w:rsid w:val="00CF2274"/>
    <w:rsid w:val="00CF315F"/>
    <w:rsid w:val="00CF34E4"/>
    <w:rsid w:val="00CF41B9"/>
    <w:rsid w:val="00CF4D84"/>
    <w:rsid w:val="00CF4DA2"/>
    <w:rsid w:val="00CF569F"/>
    <w:rsid w:val="00CF6767"/>
    <w:rsid w:val="00CF78DB"/>
    <w:rsid w:val="00CF7AD2"/>
    <w:rsid w:val="00D01DE7"/>
    <w:rsid w:val="00D0207F"/>
    <w:rsid w:val="00D02F1E"/>
    <w:rsid w:val="00D03400"/>
    <w:rsid w:val="00D034F3"/>
    <w:rsid w:val="00D040DA"/>
    <w:rsid w:val="00D04AF8"/>
    <w:rsid w:val="00D050E2"/>
    <w:rsid w:val="00D05714"/>
    <w:rsid w:val="00D06FE3"/>
    <w:rsid w:val="00D07713"/>
    <w:rsid w:val="00D07BD3"/>
    <w:rsid w:val="00D100A7"/>
    <w:rsid w:val="00D10606"/>
    <w:rsid w:val="00D1233F"/>
    <w:rsid w:val="00D12346"/>
    <w:rsid w:val="00D124BF"/>
    <w:rsid w:val="00D1254A"/>
    <w:rsid w:val="00D12A5C"/>
    <w:rsid w:val="00D14003"/>
    <w:rsid w:val="00D15184"/>
    <w:rsid w:val="00D152FC"/>
    <w:rsid w:val="00D1687C"/>
    <w:rsid w:val="00D175EF"/>
    <w:rsid w:val="00D178DE"/>
    <w:rsid w:val="00D20E5B"/>
    <w:rsid w:val="00D229C2"/>
    <w:rsid w:val="00D22DF6"/>
    <w:rsid w:val="00D243AD"/>
    <w:rsid w:val="00D2481A"/>
    <w:rsid w:val="00D24D39"/>
    <w:rsid w:val="00D24F7E"/>
    <w:rsid w:val="00D2524B"/>
    <w:rsid w:val="00D254BE"/>
    <w:rsid w:val="00D25D17"/>
    <w:rsid w:val="00D26037"/>
    <w:rsid w:val="00D26811"/>
    <w:rsid w:val="00D26E59"/>
    <w:rsid w:val="00D30650"/>
    <w:rsid w:val="00D31463"/>
    <w:rsid w:val="00D31BA1"/>
    <w:rsid w:val="00D3221F"/>
    <w:rsid w:val="00D32664"/>
    <w:rsid w:val="00D32711"/>
    <w:rsid w:val="00D3325B"/>
    <w:rsid w:val="00D33B3F"/>
    <w:rsid w:val="00D33B40"/>
    <w:rsid w:val="00D33C0A"/>
    <w:rsid w:val="00D33F26"/>
    <w:rsid w:val="00D33F42"/>
    <w:rsid w:val="00D3418B"/>
    <w:rsid w:val="00D347AE"/>
    <w:rsid w:val="00D34DF1"/>
    <w:rsid w:val="00D355E4"/>
    <w:rsid w:val="00D35BB7"/>
    <w:rsid w:val="00D36027"/>
    <w:rsid w:val="00D36416"/>
    <w:rsid w:val="00D367D9"/>
    <w:rsid w:val="00D371F1"/>
    <w:rsid w:val="00D37227"/>
    <w:rsid w:val="00D40ACE"/>
    <w:rsid w:val="00D40E1B"/>
    <w:rsid w:val="00D410DA"/>
    <w:rsid w:val="00D411CD"/>
    <w:rsid w:val="00D419C9"/>
    <w:rsid w:val="00D41A84"/>
    <w:rsid w:val="00D41BFC"/>
    <w:rsid w:val="00D424FD"/>
    <w:rsid w:val="00D425CA"/>
    <w:rsid w:val="00D42DF6"/>
    <w:rsid w:val="00D43157"/>
    <w:rsid w:val="00D43603"/>
    <w:rsid w:val="00D43718"/>
    <w:rsid w:val="00D459F3"/>
    <w:rsid w:val="00D45A55"/>
    <w:rsid w:val="00D45F99"/>
    <w:rsid w:val="00D50C61"/>
    <w:rsid w:val="00D50EFF"/>
    <w:rsid w:val="00D5160C"/>
    <w:rsid w:val="00D518D7"/>
    <w:rsid w:val="00D518F7"/>
    <w:rsid w:val="00D5194C"/>
    <w:rsid w:val="00D51AEC"/>
    <w:rsid w:val="00D51D57"/>
    <w:rsid w:val="00D53910"/>
    <w:rsid w:val="00D53AE1"/>
    <w:rsid w:val="00D543A7"/>
    <w:rsid w:val="00D54457"/>
    <w:rsid w:val="00D54C2A"/>
    <w:rsid w:val="00D54DD5"/>
    <w:rsid w:val="00D557F2"/>
    <w:rsid w:val="00D5589E"/>
    <w:rsid w:val="00D57BE1"/>
    <w:rsid w:val="00D61F63"/>
    <w:rsid w:val="00D62469"/>
    <w:rsid w:val="00D6266E"/>
    <w:rsid w:val="00D62F6F"/>
    <w:rsid w:val="00D6304C"/>
    <w:rsid w:val="00D635AC"/>
    <w:rsid w:val="00D63B76"/>
    <w:rsid w:val="00D63DCE"/>
    <w:rsid w:val="00D64307"/>
    <w:rsid w:val="00D643C7"/>
    <w:rsid w:val="00D647B0"/>
    <w:rsid w:val="00D64D8F"/>
    <w:rsid w:val="00D65ABD"/>
    <w:rsid w:val="00D65AED"/>
    <w:rsid w:val="00D66C91"/>
    <w:rsid w:val="00D6718A"/>
    <w:rsid w:val="00D67542"/>
    <w:rsid w:val="00D67AA5"/>
    <w:rsid w:val="00D7023F"/>
    <w:rsid w:val="00D70DE7"/>
    <w:rsid w:val="00D719C3"/>
    <w:rsid w:val="00D721D3"/>
    <w:rsid w:val="00D729C5"/>
    <w:rsid w:val="00D72F90"/>
    <w:rsid w:val="00D730A8"/>
    <w:rsid w:val="00D732E7"/>
    <w:rsid w:val="00D749F7"/>
    <w:rsid w:val="00D74BAC"/>
    <w:rsid w:val="00D750EF"/>
    <w:rsid w:val="00D752E9"/>
    <w:rsid w:val="00D75E1C"/>
    <w:rsid w:val="00D75F79"/>
    <w:rsid w:val="00D767B0"/>
    <w:rsid w:val="00D769BF"/>
    <w:rsid w:val="00D76B2E"/>
    <w:rsid w:val="00D76F72"/>
    <w:rsid w:val="00D77A0A"/>
    <w:rsid w:val="00D80081"/>
    <w:rsid w:val="00D81897"/>
    <w:rsid w:val="00D8278E"/>
    <w:rsid w:val="00D82C83"/>
    <w:rsid w:val="00D836DA"/>
    <w:rsid w:val="00D85B13"/>
    <w:rsid w:val="00D86B74"/>
    <w:rsid w:val="00D87AB3"/>
    <w:rsid w:val="00D904B3"/>
    <w:rsid w:val="00D9162D"/>
    <w:rsid w:val="00D9180A"/>
    <w:rsid w:val="00D92403"/>
    <w:rsid w:val="00D9248A"/>
    <w:rsid w:val="00D93889"/>
    <w:rsid w:val="00D93A4A"/>
    <w:rsid w:val="00D94762"/>
    <w:rsid w:val="00D948C5"/>
    <w:rsid w:val="00D95517"/>
    <w:rsid w:val="00D9625E"/>
    <w:rsid w:val="00D97DE2"/>
    <w:rsid w:val="00DA0107"/>
    <w:rsid w:val="00DA02D6"/>
    <w:rsid w:val="00DA0327"/>
    <w:rsid w:val="00DA23DB"/>
    <w:rsid w:val="00DA2B76"/>
    <w:rsid w:val="00DA2B8C"/>
    <w:rsid w:val="00DA2B96"/>
    <w:rsid w:val="00DA3234"/>
    <w:rsid w:val="00DA390A"/>
    <w:rsid w:val="00DA4279"/>
    <w:rsid w:val="00DA4DAC"/>
    <w:rsid w:val="00DA5604"/>
    <w:rsid w:val="00DA5F66"/>
    <w:rsid w:val="00DA6661"/>
    <w:rsid w:val="00DA786A"/>
    <w:rsid w:val="00DA7C41"/>
    <w:rsid w:val="00DB14AE"/>
    <w:rsid w:val="00DB189A"/>
    <w:rsid w:val="00DB1B3F"/>
    <w:rsid w:val="00DB21D9"/>
    <w:rsid w:val="00DB2ABB"/>
    <w:rsid w:val="00DB2DDB"/>
    <w:rsid w:val="00DB2FAE"/>
    <w:rsid w:val="00DB39A0"/>
    <w:rsid w:val="00DB3C56"/>
    <w:rsid w:val="00DB42A2"/>
    <w:rsid w:val="00DB4325"/>
    <w:rsid w:val="00DB4565"/>
    <w:rsid w:val="00DB4A4B"/>
    <w:rsid w:val="00DB4BFE"/>
    <w:rsid w:val="00DB4EFB"/>
    <w:rsid w:val="00DB5164"/>
    <w:rsid w:val="00DB5343"/>
    <w:rsid w:val="00DB693B"/>
    <w:rsid w:val="00DB6FB1"/>
    <w:rsid w:val="00DB72C0"/>
    <w:rsid w:val="00DB7E0E"/>
    <w:rsid w:val="00DC0340"/>
    <w:rsid w:val="00DC0DFA"/>
    <w:rsid w:val="00DC1EBE"/>
    <w:rsid w:val="00DC3601"/>
    <w:rsid w:val="00DC3AAF"/>
    <w:rsid w:val="00DC3CF3"/>
    <w:rsid w:val="00DC42AF"/>
    <w:rsid w:val="00DC5ADF"/>
    <w:rsid w:val="00DC608C"/>
    <w:rsid w:val="00DC7142"/>
    <w:rsid w:val="00DD0AF4"/>
    <w:rsid w:val="00DD15C6"/>
    <w:rsid w:val="00DD16DE"/>
    <w:rsid w:val="00DD18D1"/>
    <w:rsid w:val="00DD2362"/>
    <w:rsid w:val="00DD29D6"/>
    <w:rsid w:val="00DD3299"/>
    <w:rsid w:val="00DD4E7C"/>
    <w:rsid w:val="00DD5261"/>
    <w:rsid w:val="00DD55EB"/>
    <w:rsid w:val="00DD5913"/>
    <w:rsid w:val="00DD7BE5"/>
    <w:rsid w:val="00DE1482"/>
    <w:rsid w:val="00DE1816"/>
    <w:rsid w:val="00DE187B"/>
    <w:rsid w:val="00DE1DDF"/>
    <w:rsid w:val="00DE2359"/>
    <w:rsid w:val="00DE2993"/>
    <w:rsid w:val="00DE2A69"/>
    <w:rsid w:val="00DE3472"/>
    <w:rsid w:val="00DE36CF"/>
    <w:rsid w:val="00DE3D3D"/>
    <w:rsid w:val="00DE45E4"/>
    <w:rsid w:val="00DE474F"/>
    <w:rsid w:val="00DE548A"/>
    <w:rsid w:val="00DE5B2C"/>
    <w:rsid w:val="00DE6461"/>
    <w:rsid w:val="00DE681E"/>
    <w:rsid w:val="00DE71BB"/>
    <w:rsid w:val="00DE72A1"/>
    <w:rsid w:val="00DE774A"/>
    <w:rsid w:val="00DF1304"/>
    <w:rsid w:val="00DF13FC"/>
    <w:rsid w:val="00DF19A1"/>
    <w:rsid w:val="00DF2CD6"/>
    <w:rsid w:val="00DF317D"/>
    <w:rsid w:val="00DF32C8"/>
    <w:rsid w:val="00DF42B5"/>
    <w:rsid w:val="00DF4590"/>
    <w:rsid w:val="00DF4F0D"/>
    <w:rsid w:val="00DF6D90"/>
    <w:rsid w:val="00DF6F18"/>
    <w:rsid w:val="00E00300"/>
    <w:rsid w:val="00E027F8"/>
    <w:rsid w:val="00E02AE7"/>
    <w:rsid w:val="00E036BD"/>
    <w:rsid w:val="00E03715"/>
    <w:rsid w:val="00E03B8F"/>
    <w:rsid w:val="00E052CF"/>
    <w:rsid w:val="00E05965"/>
    <w:rsid w:val="00E05BF1"/>
    <w:rsid w:val="00E0715D"/>
    <w:rsid w:val="00E07BED"/>
    <w:rsid w:val="00E07D25"/>
    <w:rsid w:val="00E07D7F"/>
    <w:rsid w:val="00E103B2"/>
    <w:rsid w:val="00E10F60"/>
    <w:rsid w:val="00E11580"/>
    <w:rsid w:val="00E11713"/>
    <w:rsid w:val="00E1198C"/>
    <w:rsid w:val="00E129FE"/>
    <w:rsid w:val="00E12E0B"/>
    <w:rsid w:val="00E12F1F"/>
    <w:rsid w:val="00E1339E"/>
    <w:rsid w:val="00E13C8E"/>
    <w:rsid w:val="00E14BE9"/>
    <w:rsid w:val="00E15100"/>
    <w:rsid w:val="00E15171"/>
    <w:rsid w:val="00E15D6F"/>
    <w:rsid w:val="00E1767F"/>
    <w:rsid w:val="00E17773"/>
    <w:rsid w:val="00E20A97"/>
    <w:rsid w:val="00E20C94"/>
    <w:rsid w:val="00E20DDF"/>
    <w:rsid w:val="00E20FEE"/>
    <w:rsid w:val="00E21045"/>
    <w:rsid w:val="00E21D23"/>
    <w:rsid w:val="00E23343"/>
    <w:rsid w:val="00E24490"/>
    <w:rsid w:val="00E250EA"/>
    <w:rsid w:val="00E2532B"/>
    <w:rsid w:val="00E25792"/>
    <w:rsid w:val="00E25D21"/>
    <w:rsid w:val="00E26391"/>
    <w:rsid w:val="00E26BEA"/>
    <w:rsid w:val="00E274E9"/>
    <w:rsid w:val="00E30A4A"/>
    <w:rsid w:val="00E30CE9"/>
    <w:rsid w:val="00E31769"/>
    <w:rsid w:val="00E323A3"/>
    <w:rsid w:val="00E3290F"/>
    <w:rsid w:val="00E32EB8"/>
    <w:rsid w:val="00E33211"/>
    <w:rsid w:val="00E334AB"/>
    <w:rsid w:val="00E33509"/>
    <w:rsid w:val="00E33E4B"/>
    <w:rsid w:val="00E3553F"/>
    <w:rsid w:val="00E35D25"/>
    <w:rsid w:val="00E36AEC"/>
    <w:rsid w:val="00E36E55"/>
    <w:rsid w:val="00E402E6"/>
    <w:rsid w:val="00E404F1"/>
    <w:rsid w:val="00E408C9"/>
    <w:rsid w:val="00E40945"/>
    <w:rsid w:val="00E40CAA"/>
    <w:rsid w:val="00E40FA9"/>
    <w:rsid w:val="00E41C53"/>
    <w:rsid w:val="00E41D67"/>
    <w:rsid w:val="00E44242"/>
    <w:rsid w:val="00E46CBF"/>
    <w:rsid w:val="00E47151"/>
    <w:rsid w:val="00E47278"/>
    <w:rsid w:val="00E50361"/>
    <w:rsid w:val="00E51ECB"/>
    <w:rsid w:val="00E5317C"/>
    <w:rsid w:val="00E5497D"/>
    <w:rsid w:val="00E54DAF"/>
    <w:rsid w:val="00E56734"/>
    <w:rsid w:val="00E56B72"/>
    <w:rsid w:val="00E57AC6"/>
    <w:rsid w:val="00E620B0"/>
    <w:rsid w:val="00E627A7"/>
    <w:rsid w:val="00E62833"/>
    <w:rsid w:val="00E62CCA"/>
    <w:rsid w:val="00E63200"/>
    <w:rsid w:val="00E63613"/>
    <w:rsid w:val="00E640CD"/>
    <w:rsid w:val="00E644B7"/>
    <w:rsid w:val="00E647A9"/>
    <w:rsid w:val="00E650CA"/>
    <w:rsid w:val="00E65F42"/>
    <w:rsid w:val="00E6666D"/>
    <w:rsid w:val="00E6702B"/>
    <w:rsid w:val="00E67520"/>
    <w:rsid w:val="00E67923"/>
    <w:rsid w:val="00E7057F"/>
    <w:rsid w:val="00E7074F"/>
    <w:rsid w:val="00E71703"/>
    <w:rsid w:val="00E720CD"/>
    <w:rsid w:val="00E731C6"/>
    <w:rsid w:val="00E731E5"/>
    <w:rsid w:val="00E732A3"/>
    <w:rsid w:val="00E732FB"/>
    <w:rsid w:val="00E7356F"/>
    <w:rsid w:val="00E73CCF"/>
    <w:rsid w:val="00E74F55"/>
    <w:rsid w:val="00E7521E"/>
    <w:rsid w:val="00E75CA8"/>
    <w:rsid w:val="00E761C3"/>
    <w:rsid w:val="00E7676C"/>
    <w:rsid w:val="00E77C6B"/>
    <w:rsid w:val="00E80C14"/>
    <w:rsid w:val="00E8152F"/>
    <w:rsid w:val="00E8156F"/>
    <w:rsid w:val="00E8250A"/>
    <w:rsid w:val="00E836C6"/>
    <w:rsid w:val="00E83DC4"/>
    <w:rsid w:val="00E8512E"/>
    <w:rsid w:val="00E86FC9"/>
    <w:rsid w:val="00E876FF"/>
    <w:rsid w:val="00E87B3D"/>
    <w:rsid w:val="00E9065F"/>
    <w:rsid w:val="00E916E8"/>
    <w:rsid w:val="00E922B0"/>
    <w:rsid w:val="00E937A8"/>
    <w:rsid w:val="00E94084"/>
    <w:rsid w:val="00E940C4"/>
    <w:rsid w:val="00E94BF2"/>
    <w:rsid w:val="00E9515D"/>
    <w:rsid w:val="00E95305"/>
    <w:rsid w:val="00E9532B"/>
    <w:rsid w:val="00E95523"/>
    <w:rsid w:val="00E957A6"/>
    <w:rsid w:val="00E96454"/>
    <w:rsid w:val="00E9645E"/>
    <w:rsid w:val="00E96F68"/>
    <w:rsid w:val="00E97411"/>
    <w:rsid w:val="00E97FD0"/>
    <w:rsid w:val="00EA10B8"/>
    <w:rsid w:val="00EA1169"/>
    <w:rsid w:val="00EA18D7"/>
    <w:rsid w:val="00EA1FD1"/>
    <w:rsid w:val="00EA204E"/>
    <w:rsid w:val="00EA243F"/>
    <w:rsid w:val="00EA28F0"/>
    <w:rsid w:val="00EA33EC"/>
    <w:rsid w:val="00EA391B"/>
    <w:rsid w:val="00EA3C25"/>
    <w:rsid w:val="00EA3EEF"/>
    <w:rsid w:val="00EA45C3"/>
    <w:rsid w:val="00EA4685"/>
    <w:rsid w:val="00EA532E"/>
    <w:rsid w:val="00EA56E6"/>
    <w:rsid w:val="00EA6F8E"/>
    <w:rsid w:val="00EA7B5E"/>
    <w:rsid w:val="00EB07AD"/>
    <w:rsid w:val="00EB12BB"/>
    <w:rsid w:val="00EB17A0"/>
    <w:rsid w:val="00EB1F1E"/>
    <w:rsid w:val="00EB202E"/>
    <w:rsid w:val="00EB25A2"/>
    <w:rsid w:val="00EB2AA2"/>
    <w:rsid w:val="00EB2EF0"/>
    <w:rsid w:val="00EB42E3"/>
    <w:rsid w:val="00EB5960"/>
    <w:rsid w:val="00EB5C34"/>
    <w:rsid w:val="00EB61B4"/>
    <w:rsid w:val="00EB6F6D"/>
    <w:rsid w:val="00EB7331"/>
    <w:rsid w:val="00EB78F3"/>
    <w:rsid w:val="00EB7D54"/>
    <w:rsid w:val="00EC0821"/>
    <w:rsid w:val="00EC189E"/>
    <w:rsid w:val="00EC2E41"/>
    <w:rsid w:val="00EC2F45"/>
    <w:rsid w:val="00EC36B6"/>
    <w:rsid w:val="00EC3B49"/>
    <w:rsid w:val="00EC3D60"/>
    <w:rsid w:val="00EC41E0"/>
    <w:rsid w:val="00EC422C"/>
    <w:rsid w:val="00EC50E5"/>
    <w:rsid w:val="00EC56F0"/>
    <w:rsid w:val="00EC5A8E"/>
    <w:rsid w:val="00EC72EE"/>
    <w:rsid w:val="00EC7478"/>
    <w:rsid w:val="00ED015A"/>
    <w:rsid w:val="00ED0F9C"/>
    <w:rsid w:val="00ED10C9"/>
    <w:rsid w:val="00ED1161"/>
    <w:rsid w:val="00ED11AE"/>
    <w:rsid w:val="00ED122F"/>
    <w:rsid w:val="00ED3068"/>
    <w:rsid w:val="00ED3FC4"/>
    <w:rsid w:val="00ED4478"/>
    <w:rsid w:val="00ED5C6B"/>
    <w:rsid w:val="00ED6A81"/>
    <w:rsid w:val="00ED72B8"/>
    <w:rsid w:val="00ED746C"/>
    <w:rsid w:val="00ED7AA8"/>
    <w:rsid w:val="00EE04AE"/>
    <w:rsid w:val="00EE0F75"/>
    <w:rsid w:val="00EE1F06"/>
    <w:rsid w:val="00EE26D8"/>
    <w:rsid w:val="00EE2BF1"/>
    <w:rsid w:val="00EE2CA1"/>
    <w:rsid w:val="00EE3D09"/>
    <w:rsid w:val="00EE4F17"/>
    <w:rsid w:val="00EE56A5"/>
    <w:rsid w:val="00EE5A6E"/>
    <w:rsid w:val="00EE6275"/>
    <w:rsid w:val="00EE635A"/>
    <w:rsid w:val="00EE68BE"/>
    <w:rsid w:val="00EE6B29"/>
    <w:rsid w:val="00EE6C03"/>
    <w:rsid w:val="00EE72DF"/>
    <w:rsid w:val="00EE7F47"/>
    <w:rsid w:val="00EF080E"/>
    <w:rsid w:val="00EF11F8"/>
    <w:rsid w:val="00EF1A94"/>
    <w:rsid w:val="00EF1EAC"/>
    <w:rsid w:val="00EF3085"/>
    <w:rsid w:val="00EF31C9"/>
    <w:rsid w:val="00EF3D2E"/>
    <w:rsid w:val="00EF4347"/>
    <w:rsid w:val="00EF48D2"/>
    <w:rsid w:val="00EF4B21"/>
    <w:rsid w:val="00EF57E7"/>
    <w:rsid w:val="00EF6264"/>
    <w:rsid w:val="00F01C7A"/>
    <w:rsid w:val="00F01F02"/>
    <w:rsid w:val="00F0242B"/>
    <w:rsid w:val="00F0322F"/>
    <w:rsid w:val="00F034BD"/>
    <w:rsid w:val="00F0396E"/>
    <w:rsid w:val="00F03F44"/>
    <w:rsid w:val="00F03FF4"/>
    <w:rsid w:val="00F04CE5"/>
    <w:rsid w:val="00F04D3E"/>
    <w:rsid w:val="00F05BDC"/>
    <w:rsid w:val="00F07AD1"/>
    <w:rsid w:val="00F1005A"/>
    <w:rsid w:val="00F1146C"/>
    <w:rsid w:val="00F11735"/>
    <w:rsid w:val="00F11F12"/>
    <w:rsid w:val="00F1242A"/>
    <w:rsid w:val="00F12BA4"/>
    <w:rsid w:val="00F12BB7"/>
    <w:rsid w:val="00F12CE8"/>
    <w:rsid w:val="00F12D67"/>
    <w:rsid w:val="00F14FA3"/>
    <w:rsid w:val="00F154D1"/>
    <w:rsid w:val="00F163B3"/>
    <w:rsid w:val="00F17122"/>
    <w:rsid w:val="00F20B35"/>
    <w:rsid w:val="00F20D1C"/>
    <w:rsid w:val="00F20E4D"/>
    <w:rsid w:val="00F22AFA"/>
    <w:rsid w:val="00F235FF"/>
    <w:rsid w:val="00F250DE"/>
    <w:rsid w:val="00F260C8"/>
    <w:rsid w:val="00F26383"/>
    <w:rsid w:val="00F269F5"/>
    <w:rsid w:val="00F2703B"/>
    <w:rsid w:val="00F278F2"/>
    <w:rsid w:val="00F2792A"/>
    <w:rsid w:val="00F31E0C"/>
    <w:rsid w:val="00F32AFF"/>
    <w:rsid w:val="00F3317F"/>
    <w:rsid w:val="00F333C1"/>
    <w:rsid w:val="00F335C5"/>
    <w:rsid w:val="00F3451C"/>
    <w:rsid w:val="00F35069"/>
    <w:rsid w:val="00F352ED"/>
    <w:rsid w:val="00F3611B"/>
    <w:rsid w:val="00F36357"/>
    <w:rsid w:val="00F37342"/>
    <w:rsid w:val="00F373C6"/>
    <w:rsid w:val="00F37A30"/>
    <w:rsid w:val="00F37C50"/>
    <w:rsid w:val="00F4047F"/>
    <w:rsid w:val="00F40C4A"/>
    <w:rsid w:val="00F41A0C"/>
    <w:rsid w:val="00F41BD2"/>
    <w:rsid w:val="00F42510"/>
    <w:rsid w:val="00F429A8"/>
    <w:rsid w:val="00F42F9A"/>
    <w:rsid w:val="00F44A27"/>
    <w:rsid w:val="00F451A8"/>
    <w:rsid w:val="00F452F7"/>
    <w:rsid w:val="00F4581F"/>
    <w:rsid w:val="00F46F04"/>
    <w:rsid w:val="00F47393"/>
    <w:rsid w:val="00F47645"/>
    <w:rsid w:val="00F478DA"/>
    <w:rsid w:val="00F47E71"/>
    <w:rsid w:val="00F503E7"/>
    <w:rsid w:val="00F504B1"/>
    <w:rsid w:val="00F5083D"/>
    <w:rsid w:val="00F50880"/>
    <w:rsid w:val="00F50A31"/>
    <w:rsid w:val="00F5182E"/>
    <w:rsid w:val="00F52DFB"/>
    <w:rsid w:val="00F53000"/>
    <w:rsid w:val="00F53FA0"/>
    <w:rsid w:val="00F54087"/>
    <w:rsid w:val="00F549FA"/>
    <w:rsid w:val="00F57C54"/>
    <w:rsid w:val="00F6045C"/>
    <w:rsid w:val="00F61385"/>
    <w:rsid w:val="00F616E8"/>
    <w:rsid w:val="00F6179B"/>
    <w:rsid w:val="00F63EFF"/>
    <w:rsid w:val="00F64A5A"/>
    <w:rsid w:val="00F65009"/>
    <w:rsid w:val="00F67976"/>
    <w:rsid w:val="00F70454"/>
    <w:rsid w:val="00F70613"/>
    <w:rsid w:val="00F71351"/>
    <w:rsid w:val="00F715DB"/>
    <w:rsid w:val="00F72214"/>
    <w:rsid w:val="00F72628"/>
    <w:rsid w:val="00F72E9B"/>
    <w:rsid w:val="00F73AC9"/>
    <w:rsid w:val="00F7432A"/>
    <w:rsid w:val="00F753EE"/>
    <w:rsid w:val="00F75A8F"/>
    <w:rsid w:val="00F75C3D"/>
    <w:rsid w:val="00F775D1"/>
    <w:rsid w:val="00F815CE"/>
    <w:rsid w:val="00F81949"/>
    <w:rsid w:val="00F8213D"/>
    <w:rsid w:val="00F822EB"/>
    <w:rsid w:val="00F828CB"/>
    <w:rsid w:val="00F82B79"/>
    <w:rsid w:val="00F82D45"/>
    <w:rsid w:val="00F84232"/>
    <w:rsid w:val="00F85852"/>
    <w:rsid w:val="00F864CA"/>
    <w:rsid w:val="00F918C2"/>
    <w:rsid w:val="00F929DD"/>
    <w:rsid w:val="00F935B3"/>
    <w:rsid w:val="00F93DA1"/>
    <w:rsid w:val="00F95347"/>
    <w:rsid w:val="00F953C5"/>
    <w:rsid w:val="00F9754B"/>
    <w:rsid w:val="00F975B6"/>
    <w:rsid w:val="00FA049F"/>
    <w:rsid w:val="00FA05AF"/>
    <w:rsid w:val="00FA0FB1"/>
    <w:rsid w:val="00FA11C6"/>
    <w:rsid w:val="00FA124C"/>
    <w:rsid w:val="00FA1456"/>
    <w:rsid w:val="00FA155B"/>
    <w:rsid w:val="00FA169A"/>
    <w:rsid w:val="00FA1D48"/>
    <w:rsid w:val="00FA2137"/>
    <w:rsid w:val="00FA251B"/>
    <w:rsid w:val="00FA27FA"/>
    <w:rsid w:val="00FA36C5"/>
    <w:rsid w:val="00FA3B74"/>
    <w:rsid w:val="00FA50BA"/>
    <w:rsid w:val="00FA511E"/>
    <w:rsid w:val="00FA6053"/>
    <w:rsid w:val="00FA6169"/>
    <w:rsid w:val="00FB013E"/>
    <w:rsid w:val="00FB284E"/>
    <w:rsid w:val="00FB465C"/>
    <w:rsid w:val="00FB48B3"/>
    <w:rsid w:val="00FB4EEA"/>
    <w:rsid w:val="00FB51ED"/>
    <w:rsid w:val="00FB55B3"/>
    <w:rsid w:val="00FB58D6"/>
    <w:rsid w:val="00FB5907"/>
    <w:rsid w:val="00FB6A02"/>
    <w:rsid w:val="00FB705D"/>
    <w:rsid w:val="00FB72EA"/>
    <w:rsid w:val="00FC126A"/>
    <w:rsid w:val="00FC1A2B"/>
    <w:rsid w:val="00FC33D9"/>
    <w:rsid w:val="00FC34DA"/>
    <w:rsid w:val="00FC4328"/>
    <w:rsid w:val="00FC65F1"/>
    <w:rsid w:val="00FC6DC6"/>
    <w:rsid w:val="00FC7AF0"/>
    <w:rsid w:val="00FD057E"/>
    <w:rsid w:val="00FD158F"/>
    <w:rsid w:val="00FD1DA1"/>
    <w:rsid w:val="00FD376D"/>
    <w:rsid w:val="00FD5A8B"/>
    <w:rsid w:val="00FD6516"/>
    <w:rsid w:val="00FD7A7F"/>
    <w:rsid w:val="00FE01F4"/>
    <w:rsid w:val="00FE0CB2"/>
    <w:rsid w:val="00FE12A4"/>
    <w:rsid w:val="00FE19E7"/>
    <w:rsid w:val="00FE1BF1"/>
    <w:rsid w:val="00FE2351"/>
    <w:rsid w:val="00FE36FB"/>
    <w:rsid w:val="00FE38B9"/>
    <w:rsid w:val="00FE436F"/>
    <w:rsid w:val="00FE4806"/>
    <w:rsid w:val="00FE5812"/>
    <w:rsid w:val="00FE5F5D"/>
    <w:rsid w:val="00FE6EF9"/>
    <w:rsid w:val="00FE774A"/>
    <w:rsid w:val="00FE7C24"/>
    <w:rsid w:val="00FF055A"/>
    <w:rsid w:val="00FF07B6"/>
    <w:rsid w:val="00FF0CD5"/>
    <w:rsid w:val="00FF20A0"/>
    <w:rsid w:val="00FF2373"/>
    <w:rsid w:val="00FF26D8"/>
    <w:rsid w:val="00FF2A45"/>
    <w:rsid w:val="00FF3736"/>
    <w:rsid w:val="00FF3CBC"/>
    <w:rsid w:val="00FF467A"/>
    <w:rsid w:val="00FF513D"/>
    <w:rsid w:val="00FF5378"/>
    <w:rsid w:val="00FF589D"/>
    <w:rsid w:val="00FF6D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14:docId w14:val="64DC682C"/>
  <w15:chartTrackingRefBased/>
  <w15:docId w15:val="{E0F872FB-6E3A-4F9C-B454-213A9CA8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it-IT" w:eastAsia="en-US" w:bidi="ar-SA"/>
      </w:rPr>
    </w:rPrDefault>
    <w:pPrDefault>
      <w:pPr>
        <w:spacing w:before="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D014A"/>
    <w:rPr>
      <w:rFonts w:ascii="Calibri" w:hAnsi="Calibri"/>
      <w:sz w:val="24"/>
    </w:rPr>
  </w:style>
  <w:style w:type="paragraph" w:styleId="Titolo1">
    <w:name w:val="heading 1"/>
    <w:basedOn w:val="Normale"/>
    <w:next w:val="Normale"/>
    <w:link w:val="Titolo1Carattere"/>
    <w:uiPriority w:val="9"/>
    <w:qFormat/>
    <w:rsid w:val="00FA251B"/>
    <w:pPr>
      <w:keepNext/>
      <w:keepLines/>
      <w:numPr>
        <w:numId w:val="12"/>
      </w:numPr>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302DB7"/>
    <w:pPr>
      <w:keepNext/>
      <w:keepLines/>
      <w:numPr>
        <w:ilvl w:val="1"/>
        <w:numId w:val="12"/>
      </w:numPr>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F260C8"/>
    <w:pPr>
      <w:keepNext/>
      <w:keepLines/>
      <w:numPr>
        <w:numId w:val="3"/>
      </w:numPr>
      <w:outlineLvl w:val="2"/>
    </w:pPr>
    <w:rPr>
      <w:rFonts w:asciiTheme="majorHAnsi" w:eastAsiaTheme="majorEastAsia" w:hAnsiTheme="majorHAnsi" w:cstheme="majorBidi"/>
      <w:color w:val="1F3763" w:themeColor="accent1" w:themeShade="7F"/>
      <w:szCs w:val="24"/>
    </w:rPr>
  </w:style>
  <w:style w:type="paragraph" w:styleId="Titolo4">
    <w:name w:val="heading 4"/>
    <w:basedOn w:val="Normale"/>
    <w:next w:val="Normale"/>
    <w:link w:val="Titolo4Carattere"/>
    <w:uiPriority w:val="9"/>
    <w:unhideWhenUsed/>
    <w:qFormat/>
    <w:rsid w:val="00FA1456"/>
    <w:pPr>
      <w:keepNext/>
      <w:keepLines/>
      <w:numPr>
        <w:numId w:val="4"/>
      </w:numPr>
      <w:outlineLvl w:val="3"/>
    </w:pPr>
    <w:rPr>
      <w:rFonts w:eastAsiaTheme="majorEastAsia" w:cstheme="majorBidi"/>
      <w:iCs/>
      <w:color w:val="2F5496" w:themeColor="accent1" w:themeShade="BF"/>
    </w:rPr>
  </w:style>
  <w:style w:type="paragraph" w:styleId="Titolo5">
    <w:name w:val="heading 5"/>
    <w:basedOn w:val="Normale"/>
    <w:next w:val="Normale"/>
    <w:link w:val="Titolo5Carattere"/>
    <w:uiPriority w:val="9"/>
    <w:unhideWhenUsed/>
    <w:qFormat/>
    <w:rsid w:val="00E36AEC"/>
    <w:pPr>
      <w:keepNext/>
      <w:keepLines/>
      <w:numPr>
        <w:numId w:val="5"/>
      </w:numPr>
      <w:outlineLvl w:val="4"/>
    </w:pPr>
    <w:rPr>
      <w:rFonts w:eastAsiaTheme="majorEastAsia" w:cstheme="majorBidi"/>
      <w:color w:val="2F5496" w:themeColor="accent1" w:themeShade="BF"/>
    </w:rPr>
  </w:style>
  <w:style w:type="paragraph" w:styleId="Titolo6">
    <w:name w:val="heading 6"/>
    <w:basedOn w:val="Normale"/>
    <w:next w:val="Normale"/>
    <w:link w:val="Titolo6Carattere"/>
    <w:autoRedefine/>
    <w:unhideWhenUsed/>
    <w:qFormat/>
    <w:rsid w:val="00200944"/>
    <w:pPr>
      <w:numPr>
        <w:numId w:val="1"/>
      </w:numPr>
      <w:spacing w:before="240" w:after="60"/>
      <w:ind w:hanging="360"/>
      <w:outlineLvl w:val="5"/>
    </w:pPr>
    <w:rPr>
      <w:b/>
      <w:bCs/>
      <w:sz w:val="22"/>
      <w:szCs w:val="22"/>
    </w:rPr>
  </w:style>
  <w:style w:type="paragraph" w:styleId="Titolo7">
    <w:name w:val="heading 7"/>
    <w:basedOn w:val="Normale"/>
    <w:next w:val="Normale"/>
    <w:link w:val="Titolo7Carattere"/>
    <w:uiPriority w:val="9"/>
    <w:unhideWhenUsed/>
    <w:qFormat/>
    <w:rsid w:val="00B86EE3"/>
    <w:pPr>
      <w:keepNext/>
      <w:keepLines/>
      <w:numPr>
        <w:numId w:val="18"/>
      </w:numPr>
      <w:outlineLvl w:val="6"/>
    </w:pPr>
    <w:rPr>
      <w:rFonts w:eastAsiaTheme="majorEastAsia" w:cstheme="majorBidi"/>
      <w:iCs/>
      <w:color w:val="1F3763" w:themeColor="accent1" w:themeShade="7F"/>
    </w:rPr>
  </w:style>
  <w:style w:type="paragraph" w:styleId="Titolo8">
    <w:name w:val="heading 8"/>
    <w:basedOn w:val="Normale"/>
    <w:next w:val="Normale"/>
    <w:link w:val="Titolo8Carattere"/>
    <w:uiPriority w:val="9"/>
    <w:unhideWhenUsed/>
    <w:qFormat/>
    <w:rsid w:val="005E4731"/>
    <w:pPr>
      <w:keepNext/>
      <w:keepLines/>
      <w:numPr>
        <w:numId w:val="45"/>
      </w:numPr>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unhideWhenUsed/>
    <w:qFormat/>
    <w:rsid w:val="001561B5"/>
    <w:pPr>
      <w:keepNext/>
      <w:keepLines/>
      <w:numPr>
        <w:numId w:val="46"/>
      </w:numPr>
      <w:outlineLvl w:val="8"/>
    </w:pPr>
    <w:rPr>
      <w:rFonts w:eastAsiaTheme="majorEastAsia" w:cstheme="majorBidi"/>
      <w:iCs/>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36D6E"/>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302DB7"/>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50317A"/>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rsid w:val="00FA1456"/>
    <w:rPr>
      <w:rFonts w:ascii="Calibri" w:eastAsiaTheme="majorEastAsia" w:hAnsi="Calibri" w:cstheme="majorBidi"/>
      <w:iCs/>
      <w:color w:val="2F5496" w:themeColor="accent1" w:themeShade="BF"/>
      <w:sz w:val="24"/>
    </w:rPr>
  </w:style>
  <w:style w:type="character" w:customStyle="1" w:styleId="Titolo5Carattere">
    <w:name w:val="Titolo 5 Carattere"/>
    <w:basedOn w:val="Carpredefinitoparagrafo"/>
    <w:link w:val="Titolo5"/>
    <w:uiPriority w:val="9"/>
    <w:rsid w:val="00E36AEC"/>
    <w:rPr>
      <w:rFonts w:ascii="Calibri" w:eastAsiaTheme="majorEastAsia" w:hAnsi="Calibri" w:cstheme="majorBidi"/>
      <w:color w:val="2F5496" w:themeColor="accent1" w:themeShade="BF"/>
      <w:sz w:val="24"/>
    </w:rPr>
  </w:style>
  <w:style w:type="character" w:customStyle="1" w:styleId="Titolo6Carattere">
    <w:name w:val="Titolo 6 Carattere"/>
    <w:link w:val="Titolo6"/>
    <w:rsid w:val="00200944"/>
    <w:rPr>
      <w:rFonts w:ascii="Calibri" w:hAnsi="Calibri"/>
      <w:b/>
      <w:bCs/>
      <w:sz w:val="22"/>
      <w:szCs w:val="22"/>
    </w:rPr>
  </w:style>
  <w:style w:type="character" w:customStyle="1" w:styleId="Titolo7Carattere">
    <w:name w:val="Titolo 7 Carattere"/>
    <w:basedOn w:val="Carpredefinitoparagrafo"/>
    <w:link w:val="Titolo7"/>
    <w:uiPriority w:val="9"/>
    <w:rsid w:val="00603365"/>
    <w:rPr>
      <w:rFonts w:ascii="Calibri" w:eastAsiaTheme="majorEastAsia" w:hAnsi="Calibri" w:cstheme="majorBidi"/>
      <w:iCs/>
      <w:color w:val="1F3763" w:themeColor="accent1" w:themeShade="7F"/>
      <w:sz w:val="24"/>
    </w:rPr>
  </w:style>
  <w:style w:type="character" w:customStyle="1" w:styleId="Titolo8Carattere">
    <w:name w:val="Titolo 8 Carattere"/>
    <w:basedOn w:val="Carpredefinitoparagrafo"/>
    <w:link w:val="Titolo8"/>
    <w:uiPriority w:val="9"/>
    <w:rsid w:val="005E4731"/>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rsid w:val="00E35D25"/>
    <w:rPr>
      <w:rFonts w:ascii="Calibri" w:eastAsiaTheme="majorEastAsia" w:hAnsi="Calibri" w:cstheme="majorBidi"/>
      <w:iCs/>
      <w:sz w:val="24"/>
      <w:szCs w:val="21"/>
    </w:rPr>
  </w:style>
  <w:style w:type="paragraph" w:customStyle="1" w:styleId="Stile3">
    <w:name w:val="Stile3"/>
    <w:basedOn w:val="Titolo1"/>
    <w:link w:val="Stile3Carattere"/>
    <w:autoRedefine/>
    <w:qFormat/>
    <w:rsid w:val="00A36D6E"/>
    <w:pPr>
      <w:keepLines w:val="0"/>
      <w:pageBreakBefore/>
      <w:numPr>
        <w:numId w:val="0"/>
      </w:numPr>
      <w:tabs>
        <w:tab w:val="num" w:pos="2268"/>
      </w:tabs>
      <w:spacing w:before="120" w:after="120"/>
      <w:ind w:left="2268" w:hanging="1134"/>
    </w:pPr>
    <w:rPr>
      <w:rFonts w:ascii="Lucida Sans" w:eastAsiaTheme="minorHAnsi" w:hAnsi="Lucida Sans" w:cstheme="minorBidi"/>
      <w:b/>
      <w:color w:val="333399"/>
      <w:szCs w:val="22"/>
    </w:rPr>
  </w:style>
  <w:style w:type="character" w:customStyle="1" w:styleId="Stile3Carattere">
    <w:name w:val="Stile3 Carattere"/>
    <w:basedOn w:val="Titolo1Carattere"/>
    <w:link w:val="Stile3"/>
    <w:rsid w:val="00A36D6E"/>
    <w:rPr>
      <w:rFonts w:ascii="Lucida Sans" w:eastAsiaTheme="majorEastAsia" w:hAnsi="Lucida Sans" w:cstheme="minorBidi"/>
      <w:b/>
      <w:color w:val="333399"/>
      <w:sz w:val="32"/>
      <w:szCs w:val="22"/>
    </w:rPr>
  </w:style>
  <w:style w:type="paragraph" w:customStyle="1" w:styleId="titolo2p">
    <w:name w:val="titolo 2 p"/>
    <w:basedOn w:val="Titolo2"/>
    <w:link w:val="titolo2pCarattere"/>
    <w:qFormat/>
    <w:rsid w:val="00FA251B"/>
    <w:pPr>
      <w:numPr>
        <w:ilvl w:val="0"/>
        <w:numId w:val="0"/>
      </w:numPr>
      <w:tabs>
        <w:tab w:val="num" w:pos="709"/>
      </w:tabs>
      <w:spacing w:before="240" w:after="240"/>
      <w:ind w:left="709" w:hanging="709"/>
    </w:pPr>
    <w:rPr>
      <w:rFonts w:ascii="Calibri" w:eastAsiaTheme="minorHAnsi" w:hAnsi="Calibri" w:cs="Times New Roman"/>
      <w:b/>
      <w:color w:val="333399"/>
      <w:sz w:val="24"/>
      <w:szCs w:val="24"/>
    </w:rPr>
  </w:style>
  <w:style w:type="character" w:customStyle="1" w:styleId="titolo2pCarattere">
    <w:name w:val="titolo 2 p Carattere"/>
    <w:basedOn w:val="Titolo2Carattere"/>
    <w:link w:val="titolo2p"/>
    <w:rsid w:val="00FA251B"/>
    <w:rPr>
      <w:rFonts w:ascii="Calibri" w:eastAsiaTheme="majorEastAsia" w:hAnsi="Calibri" w:cstheme="majorBidi"/>
      <w:b/>
      <w:color w:val="333399"/>
      <w:sz w:val="24"/>
      <w:szCs w:val="24"/>
    </w:rPr>
  </w:style>
  <w:style w:type="paragraph" w:styleId="Intestazione">
    <w:name w:val="header"/>
    <w:basedOn w:val="Normale"/>
    <w:link w:val="IntestazioneCarattere"/>
    <w:uiPriority w:val="99"/>
    <w:unhideWhenUsed/>
    <w:rsid w:val="007029BA"/>
    <w:pPr>
      <w:tabs>
        <w:tab w:val="center" w:pos="4819"/>
        <w:tab w:val="right" w:pos="9638"/>
      </w:tabs>
    </w:pPr>
  </w:style>
  <w:style w:type="character" w:customStyle="1" w:styleId="IntestazioneCarattere">
    <w:name w:val="Intestazione Carattere"/>
    <w:basedOn w:val="Carpredefinitoparagrafo"/>
    <w:link w:val="Intestazione"/>
    <w:uiPriority w:val="99"/>
    <w:rsid w:val="007029BA"/>
  </w:style>
  <w:style w:type="paragraph" w:styleId="Pidipagina">
    <w:name w:val="footer"/>
    <w:basedOn w:val="Normale"/>
    <w:link w:val="PidipaginaCarattere"/>
    <w:uiPriority w:val="99"/>
    <w:unhideWhenUsed/>
    <w:rsid w:val="007029BA"/>
    <w:pPr>
      <w:tabs>
        <w:tab w:val="center" w:pos="4819"/>
        <w:tab w:val="right" w:pos="9638"/>
      </w:tabs>
    </w:pPr>
  </w:style>
  <w:style w:type="character" w:customStyle="1" w:styleId="PidipaginaCarattere">
    <w:name w:val="Piè di pagina Carattere"/>
    <w:basedOn w:val="Carpredefinitoparagrafo"/>
    <w:link w:val="Pidipagina"/>
    <w:uiPriority w:val="99"/>
    <w:rsid w:val="007029BA"/>
  </w:style>
  <w:style w:type="paragraph" w:styleId="Corpotesto">
    <w:name w:val="Body Text"/>
    <w:link w:val="CorpotestoCarattere"/>
    <w:rsid w:val="007029BA"/>
    <w:pPr>
      <w:spacing w:after="120"/>
      <w:ind w:left="1134"/>
    </w:pPr>
    <w:rPr>
      <w:rFonts w:ascii="Verdana" w:eastAsia="Times New Roman" w:hAnsi="Verdana"/>
      <w:noProof/>
      <w:sz w:val="22"/>
      <w:lang w:eastAsia="it-IT"/>
    </w:rPr>
  </w:style>
  <w:style w:type="character" w:customStyle="1" w:styleId="CorpotestoCarattere">
    <w:name w:val="Corpo testo Carattere"/>
    <w:basedOn w:val="Carpredefinitoparagrafo"/>
    <w:link w:val="Corpotesto"/>
    <w:rsid w:val="007029BA"/>
    <w:rPr>
      <w:rFonts w:ascii="Verdana" w:eastAsia="Times New Roman" w:hAnsi="Verdana"/>
      <w:noProof/>
      <w:sz w:val="22"/>
      <w:lang w:eastAsia="it-IT"/>
    </w:rPr>
  </w:style>
  <w:style w:type="paragraph" w:customStyle="1" w:styleId="corpodeltesto">
    <w:name w:val="corpo del testo"/>
    <w:basedOn w:val="Normale"/>
    <w:link w:val="corpodeltestoCarattere"/>
    <w:rsid w:val="007029BA"/>
    <w:pPr>
      <w:spacing w:before="120" w:after="120"/>
    </w:pPr>
    <w:rPr>
      <w:rFonts w:ascii="Arial" w:eastAsia="Times New Roman" w:hAnsi="Arial"/>
      <w:lang w:eastAsia="it-IT"/>
    </w:rPr>
  </w:style>
  <w:style w:type="character" w:customStyle="1" w:styleId="corpodeltestoCarattere">
    <w:name w:val="corpo del testo Carattere"/>
    <w:link w:val="corpodeltesto"/>
    <w:rsid w:val="007029BA"/>
    <w:rPr>
      <w:rFonts w:ascii="Arial" w:eastAsia="Times New Roman" w:hAnsi="Arial"/>
      <w:sz w:val="24"/>
      <w:lang w:eastAsia="it-IT"/>
    </w:rPr>
  </w:style>
  <w:style w:type="paragraph" w:styleId="Sommario1">
    <w:name w:val="toc 1"/>
    <w:basedOn w:val="Normale"/>
    <w:next w:val="Normale"/>
    <w:autoRedefine/>
    <w:uiPriority w:val="39"/>
    <w:unhideWhenUsed/>
    <w:rsid w:val="00B84006"/>
    <w:pPr>
      <w:spacing w:before="160" w:after="220" w:line="360" w:lineRule="auto"/>
    </w:pPr>
    <w:rPr>
      <w:sz w:val="22"/>
    </w:rPr>
  </w:style>
  <w:style w:type="paragraph" w:styleId="Paragrafoelenco">
    <w:name w:val="List Paragraph"/>
    <w:basedOn w:val="Normale"/>
    <w:uiPriority w:val="34"/>
    <w:qFormat/>
    <w:rsid w:val="00E36AEC"/>
    <w:pPr>
      <w:ind w:left="720"/>
      <w:contextualSpacing/>
    </w:pPr>
  </w:style>
  <w:style w:type="paragraph" w:styleId="Sommario2">
    <w:name w:val="toc 2"/>
    <w:basedOn w:val="Normale"/>
    <w:next w:val="Normale"/>
    <w:autoRedefine/>
    <w:uiPriority w:val="39"/>
    <w:unhideWhenUsed/>
    <w:rsid w:val="00CE7FFC"/>
    <w:pPr>
      <w:spacing w:after="100"/>
      <w:ind w:left="200"/>
    </w:pPr>
  </w:style>
  <w:style w:type="paragraph" w:styleId="Sommario3">
    <w:name w:val="toc 3"/>
    <w:basedOn w:val="Normale"/>
    <w:next w:val="Normale"/>
    <w:autoRedefine/>
    <w:uiPriority w:val="39"/>
    <w:unhideWhenUsed/>
    <w:rsid w:val="00CE7FFC"/>
    <w:pPr>
      <w:spacing w:after="100"/>
      <w:ind w:left="400"/>
    </w:pPr>
  </w:style>
  <w:style w:type="paragraph" w:styleId="Sommario4">
    <w:name w:val="toc 4"/>
    <w:basedOn w:val="Normale"/>
    <w:next w:val="Normale"/>
    <w:autoRedefine/>
    <w:uiPriority w:val="39"/>
    <w:unhideWhenUsed/>
    <w:rsid w:val="00CE7FFC"/>
    <w:pPr>
      <w:spacing w:after="100"/>
      <w:ind w:left="600"/>
    </w:pPr>
  </w:style>
  <w:style w:type="character" w:styleId="Collegamentoipertestuale">
    <w:name w:val="Hyperlink"/>
    <w:basedOn w:val="Carpredefinitoparagrafo"/>
    <w:uiPriority w:val="99"/>
    <w:unhideWhenUsed/>
    <w:rsid w:val="00CE7FFC"/>
    <w:rPr>
      <w:color w:val="0563C1" w:themeColor="hyperlink"/>
      <w:u w:val="single"/>
    </w:rPr>
  </w:style>
  <w:style w:type="character" w:styleId="Menzionenonrisolta">
    <w:name w:val="Unresolved Mention"/>
    <w:basedOn w:val="Carpredefinitoparagrafo"/>
    <w:uiPriority w:val="99"/>
    <w:semiHidden/>
    <w:unhideWhenUsed/>
    <w:rsid w:val="00FB5907"/>
    <w:rPr>
      <w:color w:val="605E5C"/>
      <w:shd w:val="clear" w:color="auto" w:fill="E1DFDD"/>
    </w:rPr>
  </w:style>
  <w:style w:type="paragraph" w:styleId="Sommario5">
    <w:name w:val="toc 5"/>
    <w:basedOn w:val="Normale"/>
    <w:next w:val="Normale"/>
    <w:autoRedefine/>
    <w:uiPriority w:val="39"/>
    <w:unhideWhenUsed/>
    <w:rsid w:val="00B84006"/>
    <w:pPr>
      <w:spacing w:after="100"/>
      <w:ind w:left="960"/>
    </w:pPr>
  </w:style>
  <w:style w:type="paragraph" w:styleId="Sommario7">
    <w:name w:val="toc 7"/>
    <w:basedOn w:val="Normale"/>
    <w:next w:val="Normale"/>
    <w:autoRedefine/>
    <w:uiPriority w:val="39"/>
    <w:unhideWhenUsed/>
    <w:rsid w:val="00B84006"/>
    <w:pPr>
      <w:spacing w:after="100"/>
      <w:ind w:left="1440"/>
    </w:pPr>
  </w:style>
  <w:style w:type="paragraph" w:styleId="Titolosommario">
    <w:name w:val="TOC Heading"/>
    <w:basedOn w:val="Titolo1"/>
    <w:next w:val="Normale"/>
    <w:uiPriority w:val="39"/>
    <w:unhideWhenUsed/>
    <w:qFormat/>
    <w:rsid w:val="00B84006"/>
    <w:pPr>
      <w:numPr>
        <w:numId w:val="0"/>
      </w:numPr>
      <w:spacing w:line="259" w:lineRule="auto"/>
      <w:jc w:val="left"/>
      <w:outlineLvl w:val="9"/>
    </w:pPr>
    <w:rPr>
      <w:lang w:eastAsia="it-IT"/>
    </w:rPr>
  </w:style>
  <w:style w:type="paragraph" w:styleId="Sommario8">
    <w:name w:val="toc 8"/>
    <w:basedOn w:val="Normale"/>
    <w:next w:val="Normale"/>
    <w:autoRedefine/>
    <w:uiPriority w:val="39"/>
    <w:unhideWhenUsed/>
    <w:rsid w:val="007E306D"/>
    <w:pPr>
      <w:tabs>
        <w:tab w:val="left" w:pos="1418"/>
        <w:tab w:val="right" w:leader="dot" w:pos="9628"/>
      </w:tabs>
      <w:spacing w:after="100"/>
      <w:ind w:left="567"/>
    </w:pPr>
    <w:rPr>
      <w:noProof/>
    </w:rPr>
  </w:style>
  <w:style w:type="paragraph" w:styleId="Titolo">
    <w:name w:val="Title"/>
    <w:aliases w:val="Titolo10"/>
    <w:basedOn w:val="Normale"/>
    <w:next w:val="Normale"/>
    <w:link w:val="TitoloCarattere"/>
    <w:uiPriority w:val="10"/>
    <w:qFormat/>
    <w:rsid w:val="00BD47DB"/>
    <w:pPr>
      <w:numPr>
        <w:numId w:val="47"/>
      </w:numPr>
      <w:spacing w:before="0"/>
      <w:contextualSpacing/>
    </w:pPr>
    <w:rPr>
      <w:rFonts w:asciiTheme="majorHAnsi" w:eastAsiaTheme="majorEastAsia" w:hAnsiTheme="majorHAnsi" w:cstheme="majorBidi"/>
      <w:spacing w:val="-10"/>
      <w:kern w:val="28"/>
      <w:sz w:val="22"/>
      <w:szCs w:val="56"/>
    </w:rPr>
  </w:style>
  <w:style w:type="character" w:customStyle="1" w:styleId="TitoloCarattere">
    <w:name w:val="Titolo Carattere"/>
    <w:aliases w:val="Titolo10 Carattere"/>
    <w:basedOn w:val="Carpredefinitoparagrafo"/>
    <w:link w:val="Titolo"/>
    <w:uiPriority w:val="10"/>
    <w:rsid w:val="00BD47DB"/>
    <w:rPr>
      <w:rFonts w:asciiTheme="majorHAnsi" w:eastAsiaTheme="majorEastAsia" w:hAnsiTheme="majorHAnsi" w:cstheme="majorBidi"/>
      <w:spacing w:val="-10"/>
      <w:kern w:val="28"/>
      <w:sz w:val="22"/>
      <w:szCs w:val="56"/>
    </w:rPr>
  </w:style>
  <w:style w:type="paragraph" w:styleId="Testofumetto">
    <w:name w:val="Balloon Text"/>
    <w:basedOn w:val="Normale"/>
    <w:link w:val="TestofumettoCarattere"/>
    <w:uiPriority w:val="99"/>
    <w:semiHidden/>
    <w:unhideWhenUsed/>
    <w:rsid w:val="00D36027"/>
    <w:pPr>
      <w:spacing w:before="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36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088123">
      <w:bodyDiv w:val="1"/>
      <w:marLeft w:val="0"/>
      <w:marRight w:val="0"/>
      <w:marTop w:val="0"/>
      <w:marBottom w:val="0"/>
      <w:divBdr>
        <w:top w:val="none" w:sz="0" w:space="0" w:color="auto"/>
        <w:left w:val="none" w:sz="0" w:space="0" w:color="auto"/>
        <w:bottom w:val="none" w:sz="0" w:space="0" w:color="auto"/>
        <w:right w:val="none" w:sz="0" w:space="0" w:color="auto"/>
      </w:divBdr>
    </w:div>
    <w:div w:id="457333356">
      <w:bodyDiv w:val="1"/>
      <w:marLeft w:val="0"/>
      <w:marRight w:val="0"/>
      <w:marTop w:val="0"/>
      <w:marBottom w:val="0"/>
      <w:divBdr>
        <w:top w:val="none" w:sz="0" w:space="0" w:color="auto"/>
        <w:left w:val="none" w:sz="0" w:space="0" w:color="auto"/>
        <w:bottom w:val="none" w:sz="0" w:space="0" w:color="auto"/>
        <w:right w:val="none" w:sz="0" w:space="0" w:color="auto"/>
      </w:divBdr>
    </w:div>
    <w:div w:id="509569799">
      <w:bodyDiv w:val="1"/>
      <w:marLeft w:val="0"/>
      <w:marRight w:val="0"/>
      <w:marTop w:val="0"/>
      <w:marBottom w:val="0"/>
      <w:divBdr>
        <w:top w:val="none" w:sz="0" w:space="0" w:color="auto"/>
        <w:left w:val="none" w:sz="0" w:space="0" w:color="auto"/>
        <w:bottom w:val="none" w:sz="0" w:space="0" w:color="auto"/>
        <w:right w:val="none" w:sz="0" w:space="0" w:color="auto"/>
      </w:divBdr>
    </w:div>
    <w:div w:id="575553109">
      <w:bodyDiv w:val="1"/>
      <w:marLeft w:val="0"/>
      <w:marRight w:val="0"/>
      <w:marTop w:val="0"/>
      <w:marBottom w:val="0"/>
      <w:divBdr>
        <w:top w:val="none" w:sz="0" w:space="0" w:color="auto"/>
        <w:left w:val="none" w:sz="0" w:space="0" w:color="auto"/>
        <w:bottom w:val="none" w:sz="0" w:space="0" w:color="auto"/>
        <w:right w:val="none" w:sz="0" w:space="0" w:color="auto"/>
      </w:divBdr>
    </w:div>
    <w:div w:id="748231951">
      <w:bodyDiv w:val="1"/>
      <w:marLeft w:val="0"/>
      <w:marRight w:val="0"/>
      <w:marTop w:val="0"/>
      <w:marBottom w:val="0"/>
      <w:divBdr>
        <w:top w:val="none" w:sz="0" w:space="0" w:color="auto"/>
        <w:left w:val="none" w:sz="0" w:space="0" w:color="auto"/>
        <w:bottom w:val="none" w:sz="0" w:space="0" w:color="auto"/>
        <w:right w:val="none" w:sz="0" w:space="0" w:color="auto"/>
      </w:divBdr>
    </w:div>
    <w:div w:id="805586157">
      <w:bodyDiv w:val="1"/>
      <w:marLeft w:val="0"/>
      <w:marRight w:val="0"/>
      <w:marTop w:val="0"/>
      <w:marBottom w:val="0"/>
      <w:divBdr>
        <w:top w:val="none" w:sz="0" w:space="0" w:color="auto"/>
        <w:left w:val="none" w:sz="0" w:space="0" w:color="auto"/>
        <w:bottom w:val="none" w:sz="0" w:space="0" w:color="auto"/>
        <w:right w:val="none" w:sz="0" w:space="0" w:color="auto"/>
      </w:divBdr>
    </w:div>
    <w:div w:id="852301191">
      <w:bodyDiv w:val="1"/>
      <w:marLeft w:val="0"/>
      <w:marRight w:val="0"/>
      <w:marTop w:val="0"/>
      <w:marBottom w:val="0"/>
      <w:divBdr>
        <w:top w:val="none" w:sz="0" w:space="0" w:color="auto"/>
        <w:left w:val="none" w:sz="0" w:space="0" w:color="auto"/>
        <w:bottom w:val="none" w:sz="0" w:space="0" w:color="auto"/>
        <w:right w:val="none" w:sz="0" w:space="0" w:color="auto"/>
      </w:divBdr>
    </w:div>
    <w:div w:id="1106121041">
      <w:bodyDiv w:val="1"/>
      <w:marLeft w:val="0"/>
      <w:marRight w:val="0"/>
      <w:marTop w:val="0"/>
      <w:marBottom w:val="0"/>
      <w:divBdr>
        <w:top w:val="none" w:sz="0" w:space="0" w:color="auto"/>
        <w:left w:val="none" w:sz="0" w:space="0" w:color="auto"/>
        <w:bottom w:val="none" w:sz="0" w:space="0" w:color="auto"/>
        <w:right w:val="none" w:sz="0" w:space="0" w:color="auto"/>
      </w:divBdr>
    </w:div>
    <w:div w:id="1250384580">
      <w:bodyDiv w:val="1"/>
      <w:marLeft w:val="0"/>
      <w:marRight w:val="0"/>
      <w:marTop w:val="0"/>
      <w:marBottom w:val="0"/>
      <w:divBdr>
        <w:top w:val="none" w:sz="0" w:space="0" w:color="auto"/>
        <w:left w:val="none" w:sz="0" w:space="0" w:color="auto"/>
        <w:bottom w:val="none" w:sz="0" w:space="0" w:color="auto"/>
        <w:right w:val="none" w:sz="0" w:space="0" w:color="auto"/>
      </w:divBdr>
    </w:div>
    <w:div w:id="1784418007">
      <w:bodyDiv w:val="1"/>
      <w:marLeft w:val="0"/>
      <w:marRight w:val="0"/>
      <w:marTop w:val="0"/>
      <w:marBottom w:val="0"/>
      <w:divBdr>
        <w:top w:val="none" w:sz="0" w:space="0" w:color="auto"/>
        <w:left w:val="none" w:sz="0" w:space="0" w:color="auto"/>
        <w:bottom w:val="none" w:sz="0" w:space="0" w:color="auto"/>
        <w:right w:val="none" w:sz="0" w:space="0" w:color="auto"/>
      </w:divBdr>
    </w:div>
    <w:div w:id="19312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FC80C-E086-4C25-A415-F6452D800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2703</Words>
  <Characters>15408</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Primerano Sabrina</dc:creator>
  <cp:keywords/>
  <dc:description/>
  <cp:lastModifiedBy>Bocchini Federica</cp:lastModifiedBy>
  <cp:revision>7</cp:revision>
  <cp:lastPrinted>2018-07-20T09:58:00Z</cp:lastPrinted>
  <dcterms:created xsi:type="dcterms:W3CDTF">2018-08-11T07:13:00Z</dcterms:created>
  <dcterms:modified xsi:type="dcterms:W3CDTF">2018-08-11T07:32:00Z</dcterms:modified>
</cp:coreProperties>
</file>