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782B" w14:textId="77777777" w:rsidR="00AC3F68" w:rsidRDefault="00AC3F68" w:rsidP="00AC3F68">
      <w:pPr>
        <w:pageBreakBefore/>
        <w:spacing w:line="360" w:lineRule="auto"/>
        <w:jc w:val="right"/>
        <w:rPr>
          <w:rFonts w:eastAsia="Arial Unicode MS"/>
          <w:lang w:val="it-IT"/>
        </w:rPr>
      </w:pPr>
    </w:p>
    <w:p w14:paraId="0A07EC15" w14:textId="77777777" w:rsidR="00AC3F68" w:rsidRDefault="00AC3F68" w:rsidP="00AC3F68">
      <w:pPr>
        <w:spacing w:line="360" w:lineRule="auto"/>
        <w:rPr>
          <w:rFonts w:eastAsia="Arial Unicode MS"/>
          <w:lang w:val="it-IT"/>
        </w:rPr>
      </w:pPr>
    </w:p>
    <w:p w14:paraId="6CF888D0" w14:textId="77777777" w:rsidR="00AC3F68" w:rsidRDefault="00AC3F68" w:rsidP="00AC3F68">
      <w:pPr>
        <w:spacing w:line="336" w:lineRule="auto"/>
        <w:rPr>
          <w:rFonts w:ascii="Arial" w:hAnsi="Arial" w:cs="Arial"/>
          <w:smallCaps/>
          <w:color w:val="808080"/>
          <w:sz w:val="20"/>
          <w:lang w:val="it-IT"/>
        </w:rPr>
      </w:pPr>
      <w:r>
        <w:rPr>
          <w:rFonts w:ascii="Arial" w:hAnsi="Arial" w:cs="Arial"/>
          <w:smallCaps/>
          <w:color w:val="808080"/>
          <w:sz w:val="20"/>
          <w:lang w:val="it-IT"/>
        </w:rPr>
        <w:t>il Presidente</w:t>
      </w:r>
    </w:p>
    <w:p w14:paraId="15A593B1" w14:textId="77777777" w:rsidR="00AC3F68" w:rsidRDefault="00AC3F68" w:rsidP="00AC3F68">
      <w:pPr>
        <w:spacing w:line="360" w:lineRule="auto"/>
        <w:rPr>
          <w:rFonts w:eastAsia="Arial Unicode MS"/>
          <w:lang w:val="it-IT"/>
        </w:rPr>
      </w:pPr>
    </w:p>
    <w:p w14:paraId="0C1FB828" w14:textId="77777777" w:rsidR="00AC3F68" w:rsidRDefault="00AC3F68" w:rsidP="00AC3F68">
      <w:pPr>
        <w:spacing w:line="360" w:lineRule="auto"/>
        <w:rPr>
          <w:rFonts w:eastAsia="Arial Unicode MS"/>
          <w:lang w:val="it-IT"/>
        </w:rPr>
      </w:pPr>
      <w:r>
        <w:rPr>
          <w:noProof/>
          <w:lang w:val="it-IT" w:eastAsia="it-IT"/>
        </w:rPr>
        <w:drawing>
          <wp:anchor distT="0" distB="0" distL="114935" distR="114935" simplePos="0" relativeHeight="251659264" behindDoc="1" locked="0" layoutInCell="1" allowOverlap="1" wp14:anchorId="7D218757" wp14:editId="0A520E84">
            <wp:simplePos x="0" y="0"/>
            <wp:positionH relativeFrom="page">
              <wp:posOffset>876300</wp:posOffset>
            </wp:positionH>
            <wp:positionV relativeFrom="page">
              <wp:posOffset>819150</wp:posOffset>
            </wp:positionV>
            <wp:extent cx="2206625" cy="294005"/>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29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E89B9E" w14:textId="12DA64D8" w:rsidR="00AC3F68" w:rsidRDefault="00F06B73" w:rsidP="00AC3F68">
      <w:pPr>
        <w:spacing w:line="360" w:lineRule="auto"/>
        <w:jc w:val="both"/>
        <w:rPr>
          <w:lang w:val="it-IT"/>
        </w:rPr>
      </w:pPr>
      <w:r w:rsidRPr="007031C9">
        <w:rPr>
          <w:rFonts w:eastAsia="Arial Unicode MS"/>
          <w:b/>
          <w:lang w:val="it-IT"/>
        </w:rPr>
        <w:t xml:space="preserve">Direttiva </w:t>
      </w:r>
      <w:r w:rsidR="00594F87" w:rsidRPr="007031C9">
        <w:rPr>
          <w:rFonts w:eastAsia="Arial Unicode MS"/>
          <w:b/>
          <w:lang w:val="it-IT"/>
        </w:rPr>
        <w:t xml:space="preserve">recante disposizioni per la </w:t>
      </w:r>
      <w:r w:rsidR="00AC3F68" w:rsidRPr="007031C9">
        <w:rPr>
          <w:rFonts w:eastAsia="Arial Unicode MS"/>
          <w:b/>
          <w:lang w:val="it-IT"/>
        </w:rPr>
        <w:t xml:space="preserve">concessione dei contributi </w:t>
      </w:r>
      <w:r w:rsidR="00594F87" w:rsidRPr="007031C9">
        <w:rPr>
          <w:rFonts w:eastAsia="Arial Unicode MS"/>
          <w:b/>
          <w:lang w:val="it-IT"/>
        </w:rPr>
        <w:t xml:space="preserve">alle attività economiche e produttive danneggiate in conseguenza </w:t>
      </w:r>
      <w:r w:rsidR="008D0FA9" w:rsidRPr="008D0FA9">
        <w:rPr>
          <w:rFonts w:eastAsia="Arial Unicode MS"/>
          <w:b/>
          <w:lang w:val="it-IT"/>
        </w:rPr>
        <w:t>della tromba d’aria che il giorno 10 luglio 2019 ha colpito Milano Marittima in Comune di Cervia (RA</w:t>
      </w:r>
      <w:r w:rsidR="008D0FA9" w:rsidRPr="005D6BD9">
        <w:rPr>
          <w:rFonts w:ascii="Courier New" w:hAnsi="Courier New" w:cs="Courier New"/>
          <w:i/>
        </w:rPr>
        <w:t>)</w:t>
      </w:r>
    </w:p>
    <w:p w14:paraId="71A6C201" w14:textId="77777777" w:rsidR="00AC3F68" w:rsidRDefault="00AC3F68" w:rsidP="00AC3F68">
      <w:pPr>
        <w:spacing w:line="360" w:lineRule="auto"/>
        <w:jc w:val="both"/>
        <w:rPr>
          <w:lang w:val="it-IT"/>
        </w:rPr>
      </w:pPr>
    </w:p>
    <w:p w14:paraId="256D96C0" w14:textId="77777777" w:rsidR="00AC3F68" w:rsidRPr="009F4478" w:rsidRDefault="00AC3F68" w:rsidP="009F4478">
      <w:pPr>
        <w:spacing w:line="360" w:lineRule="auto"/>
        <w:jc w:val="center"/>
        <w:rPr>
          <w:rFonts w:eastAsia="Arial Unicode MS"/>
          <w:b/>
          <w:shd w:val="clear" w:color="auto" w:fill="FFFFFF"/>
          <w:lang w:val="it-IT"/>
        </w:rPr>
      </w:pPr>
      <w:r w:rsidRPr="009F4478">
        <w:rPr>
          <w:rFonts w:eastAsia="Arial Unicode MS"/>
          <w:b/>
          <w:shd w:val="clear" w:color="auto" w:fill="FFFFFF"/>
          <w:lang w:val="it-IT"/>
        </w:rPr>
        <w:t>Articolo 1</w:t>
      </w:r>
    </w:p>
    <w:p w14:paraId="783D1D49" w14:textId="189B969F" w:rsidR="00DF3CA9" w:rsidRDefault="00655DC7" w:rsidP="00AC3F68">
      <w:pPr>
        <w:spacing w:line="360" w:lineRule="auto"/>
        <w:jc w:val="center"/>
        <w:rPr>
          <w:rFonts w:eastAsia="Arial Unicode MS"/>
          <w:b/>
          <w:lang w:val="it-IT"/>
        </w:rPr>
      </w:pPr>
      <w:r>
        <w:rPr>
          <w:rFonts w:eastAsia="Arial Unicode MS"/>
          <w:b/>
          <w:lang w:val="it-IT"/>
        </w:rPr>
        <w:t>(</w:t>
      </w:r>
      <w:r w:rsidR="00DF3CA9">
        <w:rPr>
          <w:rFonts w:eastAsia="Arial Unicode MS"/>
          <w:b/>
          <w:lang w:val="it-IT"/>
        </w:rPr>
        <w:t xml:space="preserve">Finalità e </w:t>
      </w:r>
      <w:r w:rsidR="006B11AB">
        <w:rPr>
          <w:rFonts w:eastAsia="Arial Unicode MS"/>
          <w:b/>
          <w:lang w:val="it-IT"/>
        </w:rPr>
        <w:t>soggetti beneficiari</w:t>
      </w:r>
      <w:r>
        <w:rPr>
          <w:rFonts w:eastAsia="Arial Unicode MS"/>
          <w:b/>
          <w:lang w:val="it-IT"/>
        </w:rPr>
        <w:t>)</w:t>
      </w:r>
    </w:p>
    <w:p w14:paraId="5B997C0B" w14:textId="77777777" w:rsidR="00DF3CA9" w:rsidRPr="009F4478" w:rsidRDefault="00DF3CA9" w:rsidP="009F4478">
      <w:pPr>
        <w:spacing w:line="360" w:lineRule="auto"/>
        <w:jc w:val="both"/>
        <w:rPr>
          <w:rFonts w:eastAsia="Arial Unicode MS"/>
          <w:shd w:val="clear" w:color="auto" w:fill="FFFFFF"/>
          <w:lang w:val="it-IT"/>
        </w:rPr>
      </w:pPr>
    </w:p>
    <w:p w14:paraId="2A389C05" w14:textId="135BDCEE" w:rsidR="00DF3CA9" w:rsidRDefault="009F4478" w:rsidP="009F4478">
      <w:pPr>
        <w:spacing w:line="360" w:lineRule="auto"/>
        <w:jc w:val="both"/>
        <w:rPr>
          <w:rFonts w:eastAsia="Arial Unicode MS"/>
          <w:shd w:val="clear" w:color="auto" w:fill="FFFFFF"/>
          <w:lang w:val="it-IT"/>
        </w:rPr>
      </w:pPr>
      <w:r>
        <w:rPr>
          <w:rFonts w:eastAsia="Arial Unicode MS"/>
          <w:shd w:val="clear" w:color="auto" w:fill="FFFFFF"/>
          <w:lang w:val="it-IT"/>
        </w:rPr>
        <w:t>1.</w:t>
      </w:r>
      <w:r>
        <w:rPr>
          <w:rFonts w:eastAsia="Arial Unicode MS"/>
          <w:shd w:val="clear" w:color="auto" w:fill="FFFFFF"/>
          <w:lang w:val="it-IT"/>
        </w:rPr>
        <w:tab/>
      </w:r>
      <w:r w:rsidR="00AC3F68" w:rsidRPr="009F4478">
        <w:rPr>
          <w:rFonts w:eastAsia="Arial Unicode MS"/>
          <w:shd w:val="clear" w:color="auto" w:fill="FFFFFF"/>
          <w:lang w:val="it-IT"/>
        </w:rPr>
        <w:t>La presente direttiva prevede criteri, modalità e termini per la concessione di contribu</w:t>
      </w:r>
      <w:r w:rsidR="00655DC7">
        <w:rPr>
          <w:rFonts w:eastAsia="Arial Unicode MS"/>
          <w:shd w:val="clear" w:color="auto" w:fill="FFFFFF"/>
          <w:lang w:val="it-IT"/>
        </w:rPr>
        <w:t>ti</w:t>
      </w:r>
      <w:r w:rsidR="00655DC7" w:rsidRPr="00655DC7">
        <w:rPr>
          <w:rFonts w:eastAsia="Arial Unicode MS"/>
          <w:shd w:val="clear" w:color="auto" w:fill="FFFFFF"/>
          <w:lang w:val="it-IT"/>
        </w:rPr>
        <w:t xml:space="preserve"> </w:t>
      </w:r>
      <w:r w:rsidR="00655DC7">
        <w:rPr>
          <w:rFonts w:eastAsia="Arial Unicode MS"/>
          <w:shd w:val="clear" w:color="auto" w:fill="FFFFFF"/>
          <w:lang w:val="it-IT"/>
        </w:rPr>
        <w:t>per il</w:t>
      </w:r>
      <w:r w:rsidR="00655DC7" w:rsidRPr="009F4478">
        <w:rPr>
          <w:rFonts w:eastAsia="Arial Unicode MS"/>
          <w:shd w:val="clear" w:color="auto" w:fill="FFFFFF"/>
          <w:lang w:val="it-IT"/>
        </w:rPr>
        <w:t xml:space="preserve"> recupero a fini produttivi degli immobili </w:t>
      </w:r>
      <w:r w:rsidR="00655DC7">
        <w:rPr>
          <w:rFonts w:eastAsia="Arial Unicode MS"/>
          <w:shd w:val="clear" w:color="auto" w:fill="FFFFFF"/>
          <w:lang w:val="it-IT"/>
        </w:rPr>
        <w:t xml:space="preserve">e per </w:t>
      </w:r>
      <w:r w:rsidR="00C819A6" w:rsidRPr="009F4478">
        <w:rPr>
          <w:rFonts w:eastAsia="Arial Unicode MS"/>
          <w:shd w:val="clear" w:color="auto" w:fill="FFFFFF"/>
          <w:lang w:val="it-IT"/>
        </w:rPr>
        <w:t xml:space="preserve">la ripresa o la continuità nonché </w:t>
      </w:r>
      <w:r w:rsidR="00DF3CA9" w:rsidRPr="009F4478">
        <w:rPr>
          <w:rFonts w:eastAsia="Arial Unicode MS"/>
          <w:shd w:val="clear" w:color="auto" w:fill="FFFFFF"/>
          <w:lang w:val="it-IT"/>
        </w:rPr>
        <w:t>per la</w:t>
      </w:r>
      <w:r w:rsidR="00C819A6" w:rsidRPr="009F4478">
        <w:rPr>
          <w:rFonts w:eastAsia="Arial Unicode MS"/>
          <w:shd w:val="clear" w:color="auto" w:fill="FFFFFF"/>
          <w:lang w:val="it-IT"/>
        </w:rPr>
        <w:t xml:space="preserve"> piena funzionalità </w:t>
      </w:r>
      <w:r w:rsidR="00DF3CA9" w:rsidRPr="009F4478">
        <w:rPr>
          <w:rFonts w:eastAsia="Arial Unicode MS"/>
          <w:shd w:val="clear" w:color="auto" w:fill="FFFFFF"/>
          <w:lang w:val="it-IT"/>
        </w:rPr>
        <w:t>dell’attività produttiva nelle componenti fisse e mobili strumentali</w:t>
      </w:r>
      <w:r w:rsidR="00E863A3" w:rsidRPr="009F4478">
        <w:rPr>
          <w:rFonts w:eastAsia="Arial Unicode MS"/>
          <w:shd w:val="clear" w:color="auto" w:fill="FFFFFF"/>
          <w:lang w:val="it-IT"/>
        </w:rPr>
        <w:t>,</w:t>
      </w:r>
      <w:r w:rsidR="00C819A6" w:rsidRPr="009F4478">
        <w:rPr>
          <w:rFonts w:eastAsia="Arial Unicode MS"/>
          <w:shd w:val="clear" w:color="auto" w:fill="FFFFFF"/>
          <w:lang w:val="it-IT"/>
        </w:rPr>
        <w:t xml:space="preserve"> </w:t>
      </w:r>
      <w:r w:rsidR="00DF3CA9" w:rsidRPr="009F4478">
        <w:rPr>
          <w:rFonts w:eastAsia="Arial Unicode MS"/>
          <w:shd w:val="clear" w:color="auto" w:fill="FFFFFF"/>
          <w:lang w:val="it-IT"/>
        </w:rPr>
        <w:t>in seguito</w:t>
      </w:r>
      <w:r w:rsidR="00AC3F68" w:rsidRPr="009F4478">
        <w:rPr>
          <w:rFonts w:eastAsia="Arial Unicode MS"/>
          <w:shd w:val="clear" w:color="auto" w:fill="FFFFFF"/>
          <w:lang w:val="it-IT"/>
        </w:rPr>
        <w:t xml:space="preserve"> </w:t>
      </w:r>
      <w:r w:rsidR="00E863A3" w:rsidRPr="009F4478">
        <w:rPr>
          <w:rFonts w:eastAsia="Arial Unicode MS"/>
          <w:shd w:val="clear" w:color="auto" w:fill="FFFFFF"/>
          <w:lang w:val="it-IT"/>
        </w:rPr>
        <w:t xml:space="preserve">a </w:t>
      </w:r>
      <w:r w:rsidR="00AC3F68" w:rsidRPr="009F4478">
        <w:rPr>
          <w:rFonts w:eastAsia="Arial Unicode MS"/>
          <w:shd w:val="clear" w:color="auto" w:fill="FFFFFF"/>
          <w:lang w:val="it-IT"/>
        </w:rPr>
        <w:t xml:space="preserve">danni </w:t>
      </w:r>
      <w:r w:rsidR="00E863A3" w:rsidRPr="009F4478">
        <w:rPr>
          <w:rFonts w:eastAsia="Arial Unicode MS"/>
          <w:shd w:val="clear" w:color="auto" w:fill="FFFFFF"/>
          <w:lang w:val="it-IT"/>
        </w:rPr>
        <w:t xml:space="preserve">subiti da imprese </w:t>
      </w:r>
      <w:r w:rsidR="00C819A6" w:rsidRPr="009F4478">
        <w:rPr>
          <w:rFonts w:eastAsia="Arial Unicode MS"/>
          <w:shd w:val="clear" w:color="auto" w:fill="FFFFFF"/>
          <w:lang w:val="it-IT"/>
        </w:rPr>
        <w:t xml:space="preserve">in conseguenza </w:t>
      </w:r>
      <w:r w:rsidR="0097276C">
        <w:rPr>
          <w:rFonts w:eastAsia="Arial Unicode MS"/>
          <w:shd w:val="clear" w:color="auto" w:fill="FFFFFF"/>
          <w:lang w:val="it-IT"/>
        </w:rPr>
        <w:t>della</w:t>
      </w:r>
      <w:r w:rsidR="0097276C" w:rsidRPr="0097276C">
        <w:rPr>
          <w:rFonts w:eastAsia="Arial Unicode MS"/>
          <w:shd w:val="clear" w:color="auto" w:fill="FFFFFF"/>
          <w:lang w:val="it-IT"/>
        </w:rPr>
        <w:t xml:space="preserve"> tromba d’aria che il giorno 10 luglio 2019 ha colpito Milano Marittima in Comune di Cervia (RA</w:t>
      </w:r>
      <w:r w:rsidR="00070683">
        <w:rPr>
          <w:rFonts w:eastAsia="Arial Unicode MS"/>
          <w:shd w:val="clear" w:color="auto" w:fill="FFFFFF"/>
          <w:lang w:val="it-IT"/>
        </w:rPr>
        <w:t>)</w:t>
      </w:r>
      <w:r w:rsidR="00E863A3" w:rsidRPr="009F4478">
        <w:rPr>
          <w:rFonts w:eastAsia="Arial Unicode MS"/>
          <w:shd w:val="clear" w:color="auto" w:fill="FFFFFF"/>
          <w:lang w:val="it-IT"/>
        </w:rPr>
        <w:t>.</w:t>
      </w:r>
    </w:p>
    <w:p w14:paraId="58C6467A" w14:textId="77777777" w:rsidR="00645BE8" w:rsidRDefault="00645BE8" w:rsidP="009F4478">
      <w:pPr>
        <w:spacing w:line="360" w:lineRule="auto"/>
        <w:jc w:val="both"/>
        <w:rPr>
          <w:rFonts w:eastAsia="Arial Unicode MS"/>
          <w:shd w:val="clear" w:color="auto" w:fill="FFFFFF"/>
          <w:lang w:val="it-IT"/>
        </w:rPr>
      </w:pPr>
    </w:p>
    <w:p w14:paraId="684CD293" w14:textId="057C88C8" w:rsidR="00645BE8" w:rsidRPr="0097276C" w:rsidRDefault="009F4478" w:rsidP="0097276C">
      <w:pPr>
        <w:pStyle w:val="NormaleWeb"/>
        <w:suppressAutoHyphens w:val="0"/>
        <w:autoSpaceDE w:val="0"/>
        <w:autoSpaceDN w:val="0"/>
        <w:adjustRightInd w:val="0"/>
        <w:spacing w:before="120" w:after="120" w:line="360" w:lineRule="auto"/>
        <w:jc w:val="both"/>
        <w:rPr>
          <w:rFonts w:eastAsia="Arial Unicode MS"/>
          <w:shd w:val="clear" w:color="auto" w:fill="FFFFFF"/>
        </w:rPr>
      </w:pPr>
      <w:r w:rsidRPr="0097276C">
        <w:rPr>
          <w:rFonts w:eastAsia="Arial Unicode MS"/>
          <w:shd w:val="clear" w:color="auto" w:fill="FFFFFF"/>
        </w:rPr>
        <w:t>2.</w:t>
      </w:r>
      <w:r w:rsidRPr="0097276C">
        <w:rPr>
          <w:rFonts w:eastAsia="Arial Unicode MS"/>
          <w:shd w:val="clear" w:color="auto" w:fill="FFFFFF"/>
        </w:rPr>
        <w:tab/>
      </w:r>
      <w:r w:rsidR="00930660" w:rsidRPr="0097276C">
        <w:rPr>
          <w:rFonts w:eastAsia="Arial Unicode MS"/>
          <w:shd w:val="clear" w:color="auto" w:fill="FFFFFF"/>
        </w:rPr>
        <w:t xml:space="preserve">Possono beneficiare dei contributi previsti dalla presente Direttiva le imprese, secondo la definizione di cui all’art. 1 dell’Allegato I al </w:t>
      </w:r>
      <w:r w:rsidR="000F6337" w:rsidRPr="008146FF">
        <w:rPr>
          <w:rFonts w:eastAsia="Arial Unicode MS"/>
          <w:shd w:val="clear" w:color="auto" w:fill="FFFFFF"/>
        </w:rPr>
        <w:t>R</w:t>
      </w:r>
      <w:r w:rsidR="00930660" w:rsidRPr="008146FF">
        <w:rPr>
          <w:rFonts w:eastAsia="Arial Unicode MS"/>
          <w:shd w:val="clear" w:color="auto" w:fill="FFFFFF"/>
        </w:rPr>
        <w:t xml:space="preserve">egolamento (CE) n. 651/2014 della Commissione Europea del 17 giugno 2014, operanti nel settore </w:t>
      </w:r>
      <w:r w:rsidR="0097276C" w:rsidRPr="008146FF">
        <w:t>ricettivo, balneare, della ristorazione, del commercio al dettaglio,  dell’artigianato, dei servizi  alla persona</w:t>
      </w:r>
      <w:r w:rsidR="00930660" w:rsidRPr="008146FF">
        <w:rPr>
          <w:rFonts w:eastAsia="Arial Unicode MS"/>
          <w:shd w:val="clear" w:color="auto" w:fill="FFFFFF"/>
        </w:rPr>
        <w:t>, situate ne</w:t>
      </w:r>
      <w:r w:rsidR="0097276C" w:rsidRPr="008146FF">
        <w:rPr>
          <w:rFonts w:eastAsia="Arial Unicode MS"/>
          <w:shd w:val="clear" w:color="auto" w:fill="FFFFFF"/>
        </w:rPr>
        <w:t>l</w:t>
      </w:r>
      <w:r w:rsidR="00930660" w:rsidRPr="008146FF">
        <w:rPr>
          <w:rFonts w:eastAsia="Arial Unicode MS"/>
          <w:shd w:val="clear" w:color="auto" w:fill="FFFFFF"/>
        </w:rPr>
        <w:t xml:space="preserve"> territori</w:t>
      </w:r>
      <w:r w:rsidR="0097276C" w:rsidRPr="008146FF">
        <w:rPr>
          <w:rFonts w:eastAsia="Arial Unicode MS"/>
          <w:shd w:val="clear" w:color="auto" w:fill="FFFFFF"/>
        </w:rPr>
        <w:t>o</w:t>
      </w:r>
      <w:r w:rsidR="00930660" w:rsidRPr="008146FF">
        <w:rPr>
          <w:rFonts w:eastAsia="Arial Unicode MS"/>
          <w:shd w:val="clear" w:color="auto" w:fill="FFFFFF"/>
        </w:rPr>
        <w:t xml:space="preserve"> de</w:t>
      </w:r>
      <w:r w:rsidR="0097276C" w:rsidRPr="008146FF">
        <w:rPr>
          <w:rFonts w:eastAsia="Arial Unicode MS"/>
          <w:shd w:val="clear" w:color="auto" w:fill="FFFFFF"/>
        </w:rPr>
        <w:t>l</w:t>
      </w:r>
      <w:r w:rsidR="00930660" w:rsidRPr="008146FF">
        <w:rPr>
          <w:rFonts w:eastAsia="Arial Unicode MS"/>
          <w:shd w:val="clear" w:color="auto" w:fill="FFFFFF"/>
        </w:rPr>
        <w:t xml:space="preserve"> </w:t>
      </w:r>
      <w:r w:rsidR="0097276C" w:rsidRPr="008146FF">
        <w:rPr>
          <w:rFonts w:eastAsia="Arial Unicode MS"/>
          <w:shd w:val="clear" w:color="auto" w:fill="FFFFFF"/>
        </w:rPr>
        <w:t>C</w:t>
      </w:r>
      <w:r w:rsidR="00930660" w:rsidRPr="008146FF">
        <w:rPr>
          <w:rFonts w:eastAsia="Arial Unicode MS"/>
          <w:shd w:val="clear" w:color="auto" w:fill="FFFFFF"/>
        </w:rPr>
        <w:t>omun</w:t>
      </w:r>
      <w:r w:rsidR="0097276C" w:rsidRPr="008146FF">
        <w:rPr>
          <w:rFonts w:eastAsia="Arial Unicode MS"/>
          <w:shd w:val="clear" w:color="auto" w:fill="FFFFFF"/>
        </w:rPr>
        <w:t>e di Cervia (RA)</w:t>
      </w:r>
      <w:r w:rsidR="00930660" w:rsidRPr="008146FF">
        <w:rPr>
          <w:rFonts w:eastAsia="Arial Unicode MS"/>
          <w:shd w:val="clear" w:color="auto" w:fill="FFFFFF"/>
        </w:rPr>
        <w:t xml:space="preserve"> interessat</w:t>
      </w:r>
      <w:r w:rsidR="0097276C" w:rsidRPr="008146FF">
        <w:rPr>
          <w:rFonts w:eastAsia="Arial Unicode MS"/>
          <w:shd w:val="clear" w:color="auto" w:fill="FFFFFF"/>
        </w:rPr>
        <w:t>o</w:t>
      </w:r>
      <w:r w:rsidR="00930660" w:rsidRPr="008146FF">
        <w:rPr>
          <w:rFonts w:eastAsia="Arial Unicode MS"/>
          <w:shd w:val="clear" w:color="auto" w:fill="FFFFFF"/>
        </w:rPr>
        <w:t xml:space="preserve"> da</w:t>
      </w:r>
      <w:r w:rsidR="0097276C" w:rsidRPr="008146FF">
        <w:rPr>
          <w:rFonts w:eastAsia="Arial Unicode MS"/>
          <w:shd w:val="clear" w:color="auto" w:fill="FFFFFF"/>
        </w:rPr>
        <w:t>ll’</w:t>
      </w:r>
      <w:r w:rsidR="00930660" w:rsidRPr="008146FF">
        <w:rPr>
          <w:rFonts w:eastAsia="Arial Unicode MS"/>
          <w:shd w:val="clear" w:color="auto" w:fill="FFFFFF"/>
        </w:rPr>
        <w:t>event</w:t>
      </w:r>
      <w:r w:rsidR="0097276C" w:rsidRPr="008146FF">
        <w:rPr>
          <w:rFonts w:eastAsia="Arial Unicode MS"/>
          <w:shd w:val="clear" w:color="auto" w:fill="FFFFFF"/>
        </w:rPr>
        <w:t>o calamitoso</w:t>
      </w:r>
      <w:r w:rsidR="00930660" w:rsidRPr="008146FF">
        <w:rPr>
          <w:rFonts w:eastAsia="Arial Unicode MS"/>
          <w:shd w:val="clear" w:color="auto" w:fill="FFFFFF"/>
        </w:rPr>
        <w:t xml:space="preserve"> indicat</w:t>
      </w:r>
      <w:r w:rsidR="0097276C" w:rsidRPr="008146FF">
        <w:rPr>
          <w:rFonts w:eastAsia="Arial Unicode MS"/>
          <w:shd w:val="clear" w:color="auto" w:fill="FFFFFF"/>
        </w:rPr>
        <w:t>o</w:t>
      </w:r>
      <w:r w:rsidR="00930660" w:rsidRPr="008146FF">
        <w:rPr>
          <w:rFonts w:eastAsia="Arial Unicode MS"/>
          <w:shd w:val="clear" w:color="auto" w:fill="FFFFFF"/>
        </w:rPr>
        <w:t xml:space="preserve"> al comma precedente, che esercitano una attività economica nella sede legale e/o operativa o nell’unità locale</w:t>
      </w:r>
      <w:r w:rsidR="00930660" w:rsidRPr="0097276C">
        <w:rPr>
          <w:rFonts w:eastAsia="Arial Unicode MS"/>
          <w:shd w:val="clear" w:color="auto" w:fill="FFFFFF"/>
        </w:rPr>
        <w:t xml:space="preserve"> danneggiata per la quale si richiede il contributo.</w:t>
      </w:r>
    </w:p>
    <w:p w14:paraId="1E6D4513" w14:textId="77777777" w:rsidR="00930660" w:rsidRPr="009F4478" w:rsidRDefault="00930660" w:rsidP="00146765">
      <w:pPr>
        <w:suppressAutoHyphens w:val="0"/>
        <w:autoSpaceDE w:val="0"/>
        <w:autoSpaceDN w:val="0"/>
        <w:adjustRightInd w:val="0"/>
        <w:spacing w:line="360" w:lineRule="auto"/>
        <w:jc w:val="both"/>
        <w:rPr>
          <w:rFonts w:eastAsia="Arial Unicode MS"/>
          <w:shd w:val="clear" w:color="auto" w:fill="FFFFFF"/>
          <w:lang w:val="it-IT"/>
        </w:rPr>
      </w:pPr>
    </w:p>
    <w:p w14:paraId="44A6B182" w14:textId="704F2C01" w:rsidR="006B11AB" w:rsidRDefault="00B07EC7" w:rsidP="00AC3F68">
      <w:pPr>
        <w:spacing w:line="360" w:lineRule="auto"/>
        <w:jc w:val="both"/>
        <w:rPr>
          <w:rFonts w:eastAsia="Arial Unicode MS"/>
          <w:lang w:val="it-IT"/>
        </w:rPr>
      </w:pPr>
      <w:r>
        <w:rPr>
          <w:rFonts w:eastAsia="Arial Unicode MS"/>
          <w:lang w:val="it-IT"/>
        </w:rPr>
        <w:t>3</w:t>
      </w:r>
      <w:r w:rsidR="00AC3F68">
        <w:rPr>
          <w:rFonts w:eastAsia="Arial Unicode MS"/>
          <w:lang w:val="it-IT"/>
        </w:rPr>
        <w:t>.</w:t>
      </w:r>
      <w:r w:rsidR="00AC3F68">
        <w:rPr>
          <w:rFonts w:eastAsia="Arial Unicode MS"/>
          <w:lang w:val="it-IT"/>
        </w:rPr>
        <w:tab/>
      </w:r>
      <w:r w:rsidR="00655DC7">
        <w:rPr>
          <w:rFonts w:eastAsia="Arial Unicode MS"/>
          <w:lang w:val="it-IT"/>
        </w:rPr>
        <w:t>Le imprese</w:t>
      </w:r>
      <w:r w:rsidR="00AC3F68">
        <w:rPr>
          <w:rFonts w:eastAsia="Arial Unicode MS"/>
          <w:lang w:val="it-IT"/>
        </w:rPr>
        <w:t xml:space="preserve"> devono possedere</w:t>
      </w:r>
      <w:r w:rsidR="00AC3F68" w:rsidRPr="00186715">
        <w:rPr>
          <w:rFonts w:eastAsia="Arial Unicode MS"/>
          <w:lang w:val="it-IT"/>
        </w:rPr>
        <w:t xml:space="preserve">, al momento della </w:t>
      </w:r>
      <w:r w:rsidR="006B11AB" w:rsidRPr="00186715">
        <w:rPr>
          <w:rFonts w:eastAsia="Arial Unicode MS"/>
          <w:lang w:val="it-IT"/>
        </w:rPr>
        <w:t>presentazione della domanda di contributo</w:t>
      </w:r>
      <w:r w:rsidR="00AC3F68">
        <w:rPr>
          <w:rFonts w:eastAsia="Arial Unicode MS"/>
          <w:lang w:val="it-IT"/>
        </w:rPr>
        <w:t xml:space="preserve">, i </w:t>
      </w:r>
      <w:r w:rsidR="006B11AB">
        <w:rPr>
          <w:rFonts w:eastAsia="Arial Unicode MS"/>
          <w:lang w:val="it-IT"/>
        </w:rPr>
        <w:t>seguenti requisiti di ammissibilità:</w:t>
      </w:r>
    </w:p>
    <w:p w14:paraId="49F4976D" w14:textId="77777777" w:rsidR="00645BE8" w:rsidRDefault="00645BE8" w:rsidP="00645BE8">
      <w:pPr>
        <w:pStyle w:val="Paragrafoelenco"/>
        <w:widowControl w:val="0"/>
        <w:numPr>
          <w:ilvl w:val="1"/>
          <w:numId w:val="16"/>
        </w:numPr>
        <w:autoSpaceDE w:val="0"/>
        <w:spacing w:line="360" w:lineRule="auto"/>
        <w:ind w:left="1491" w:hanging="357"/>
        <w:jc w:val="both"/>
        <w:rPr>
          <w:rFonts w:eastAsia="Arial Unicode MS"/>
          <w:lang w:val="it-IT"/>
        </w:rPr>
      </w:pPr>
      <w:r w:rsidRPr="00645BE8">
        <w:rPr>
          <w:rFonts w:eastAsia="Arial Unicode MS"/>
          <w:lang w:val="it-IT"/>
        </w:rPr>
        <w:t>essere regolarmente costituite ed iscritte al registro delle imprese presso la Camera di Commercio, Industria, Artigianato e Agricoltura competente per territorio, salvi i casi di esenzione da tale obbligo previsti dalla normativa vigente;</w:t>
      </w:r>
    </w:p>
    <w:p w14:paraId="47620A36" w14:textId="56F96769" w:rsidR="00645BE8" w:rsidRPr="00645BE8" w:rsidRDefault="00645BE8" w:rsidP="00645BE8">
      <w:pPr>
        <w:pStyle w:val="Paragrafoelenco"/>
        <w:widowControl w:val="0"/>
        <w:numPr>
          <w:ilvl w:val="1"/>
          <w:numId w:val="16"/>
        </w:numPr>
        <w:autoSpaceDE w:val="0"/>
        <w:spacing w:line="360" w:lineRule="auto"/>
        <w:ind w:left="1491" w:hanging="357"/>
        <w:jc w:val="both"/>
        <w:rPr>
          <w:rFonts w:eastAsia="Arial Unicode MS"/>
          <w:lang w:val="it-IT"/>
        </w:rPr>
      </w:pPr>
      <w:r w:rsidRPr="00645BE8">
        <w:rPr>
          <w:rFonts w:eastAsia="Arial Unicode MS"/>
          <w:lang w:val="it-IT"/>
        </w:rPr>
        <w:t xml:space="preserve">essere attive e non essere sottoposte a procedure a procedure </w:t>
      </w:r>
      <w:r w:rsidR="002047E8">
        <w:rPr>
          <w:rFonts w:eastAsia="Arial Unicode MS"/>
          <w:lang w:val="it-IT"/>
        </w:rPr>
        <w:t>fallimentari o di</w:t>
      </w:r>
      <w:r w:rsidRPr="00645BE8">
        <w:rPr>
          <w:rFonts w:eastAsia="Arial Unicode MS"/>
          <w:lang w:val="it-IT"/>
        </w:rPr>
        <w:t xml:space="preserve"> liquidazione </w:t>
      </w:r>
      <w:r w:rsidR="002047E8">
        <w:rPr>
          <w:rFonts w:eastAsia="Arial Unicode MS"/>
          <w:lang w:val="it-IT"/>
        </w:rPr>
        <w:t>coatta amministrativa</w:t>
      </w:r>
      <w:r w:rsidR="00FC598D">
        <w:rPr>
          <w:rFonts w:eastAsia="Arial Unicode MS"/>
          <w:lang w:val="it-IT"/>
        </w:rPr>
        <w:t>;</w:t>
      </w:r>
      <w:r w:rsidR="002047E8">
        <w:rPr>
          <w:rFonts w:eastAsia="Arial Unicode MS"/>
          <w:lang w:val="it-IT"/>
        </w:rPr>
        <w:t xml:space="preserve"> </w:t>
      </w:r>
    </w:p>
    <w:p w14:paraId="172E9CC0" w14:textId="77777777" w:rsidR="00645BE8" w:rsidRPr="00645BE8" w:rsidRDefault="00645BE8" w:rsidP="00645BE8">
      <w:pPr>
        <w:widowControl w:val="0"/>
        <w:numPr>
          <w:ilvl w:val="1"/>
          <w:numId w:val="16"/>
        </w:numPr>
        <w:autoSpaceDE w:val="0"/>
        <w:spacing w:line="360" w:lineRule="auto"/>
        <w:ind w:left="1491" w:hanging="357"/>
        <w:jc w:val="both"/>
        <w:rPr>
          <w:rFonts w:eastAsia="Arial Unicode MS"/>
          <w:lang w:val="it-IT"/>
        </w:rPr>
      </w:pPr>
      <w:r w:rsidRPr="00645BE8">
        <w:rPr>
          <w:rFonts w:eastAsia="Arial Unicode MS"/>
          <w:lang w:val="it-IT"/>
        </w:rPr>
        <w:t xml:space="preserve">possedere una situazione di regolarità contributiva per quanto riguarda la correttezza nei pagamenti e negli adempimenti previdenziali, assistenziali ed assicurativi nei </w:t>
      </w:r>
      <w:r w:rsidRPr="00645BE8">
        <w:rPr>
          <w:rFonts w:eastAsia="Arial Unicode MS"/>
          <w:lang w:val="it-IT"/>
        </w:rPr>
        <w:lastRenderedPageBreak/>
        <w:t>confronti di INPS e INAIL;</w:t>
      </w:r>
    </w:p>
    <w:p w14:paraId="4BAF5E1A" w14:textId="77777777" w:rsidR="00645BE8" w:rsidRDefault="00645BE8" w:rsidP="00645BE8">
      <w:pPr>
        <w:widowControl w:val="0"/>
        <w:autoSpaceDE w:val="0"/>
        <w:spacing w:line="360" w:lineRule="auto"/>
        <w:ind w:left="774"/>
        <w:jc w:val="both"/>
        <w:rPr>
          <w:rFonts w:eastAsia="Arial Unicode MS"/>
          <w:lang w:val="it-IT"/>
        </w:rPr>
      </w:pPr>
    </w:p>
    <w:p w14:paraId="79FBFAFC" w14:textId="7A54709B" w:rsidR="00645BE8" w:rsidRDefault="00B07EC7" w:rsidP="00645BE8">
      <w:pPr>
        <w:spacing w:line="360" w:lineRule="auto"/>
        <w:jc w:val="both"/>
        <w:rPr>
          <w:rFonts w:eastAsia="Arial Unicode MS"/>
          <w:shd w:val="clear" w:color="auto" w:fill="FFFFFF"/>
          <w:lang w:val="it-IT"/>
        </w:rPr>
      </w:pPr>
      <w:r>
        <w:rPr>
          <w:rFonts w:eastAsia="Arial Unicode MS"/>
          <w:shd w:val="clear" w:color="auto" w:fill="FFFFFF"/>
          <w:lang w:val="it-IT"/>
        </w:rPr>
        <w:t>4</w:t>
      </w:r>
      <w:r w:rsidR="00645BE8">
        <w:rPr>
          <w:rFonts w:eastAsia="Arial Unicode MS"/>
          <w:shd w:val="clear" w:color="auto" w:fill="FFFFFF"/>
          <w:lang w:val="it-IT"/>
        </w:rPr>
        <w:t xml:space="preserve">. </w:t>
      </w:r>
      <w:r w:rsidR="00645BE8">
        <w:rPr>
          <w:rFonts w:eastAsia="Arial Unicode MS"/>
          <w:shd w:val="clear" w:color="auto" w:fill="FFFFFF"/>
          <w:lang w:val="it-IT"/>
        </w:rPr>
        <w:tab/>
        <w:t xml:space="preserve"> </w:t>
      </w:r>
      <w:r w:rsidR="00645BE8" w:rsidRPr="00645BE8">
        <w:rPr>
          <w:rFonts w:eastAsia="Arial Unicode MS"/>
          <w:shd w:val="clear" w:color="auto" w:fill="FFFFFF"/>
          <w:lang w:val="it-IT"/>
        </w:rPr>
        <w:t>In ogni caso, per tutti coloro che presentano la domanda di contributo, non devono sussistere, alla data dell’evento calamitoso e di presentazione della domanda di contributo, cause di divieto, sospensione o decadenza previste dall’art. 67 del D. Lgs n. 159/2011 (Codice antimafia) e gli stessi non devono essere esposti al pericolo di infiltrazioni da parte della criminalità organizzata, come individuate dalle norme vigenti.</w:t>
      </w:r>
      <w:r w:rsidR="006D246A">
        <w:rPr>
          <w:rFonts w:eastAsia="Arial Unicode MS"/>
          <w:shd w:val="clear" w:color="auto" w:fill="FFFFFF"/>
          <w:lang w:val="it-IT"/>
        </w:rPr>
        <w:t xml:space="preserve"> </w:t>
      </w:r>
    </w:p>
    <w:p w14:paraId="6BCE25A6" w14:textId="77777777" w:rsidR="002047E8" w:rsidRPr="00645BE8" w:rsidRDefault="002047E8" w:rsidP="00645BE8">
      <w:pPr>
        <w:spacing w:line="360" w:lineRule="auto"/>
        <w:jc w:val="both"/>
        <w:rPr>
          <w:rFonts w:eastAsia="Arial Unicode MS"/>
          <w:shd w:val="clear" w:color="auto" w:fill="FFFFFF"/>
          <w:lang w:val="it-IT"/>
        </w:rPr>
      </w:pPr>
    </w:p>
    <w:p w14:paraId="52D88A96" w14:textId="4927D74D" w:rsidR="00645BE8" w:rsidRPr="00645BE8" w:rsidRDefault="00B07EC7" w:rsidP="00645BE8">
      <w:pPr>
        <w:tabs>
          <w:tab w:val="num" w:pos="1429"/>
        </w:tabs>
        <w:spacing w:line="360" w:lineRule="auto"/>
        <w:jc w:val="both"/>
        <w:rPr>
          <w:rFonts w:eastAsia="Arial Unicode MS"/>
          <w:shd w:val="clear" w:color="auto" w:fill="FFFFFF"/>
          <w:lang w:val="it-IT"/>
        </w:rPr>
      </w:pPr>
      <w:r>
        <w:rPr>
          <w:rFonts w:eastAsia="Arial Unicode MS"/>
          <w:shd w:val="clear" w:color="auto" w:fill="FFFFFF"/>
          <w:lang w:val="it-IT"/>
        </w:rPr>
        <w:t>5</w:t>
      </w:r>
      <w:r w:rsidR="00645BE8">
        <w:rPr>
          <w:rFonts w:eastAsia="Arial Unicode MS"/>
          <w:shd w:val="clear" w:color="auto" w:fill="FFFFFF"/>
          <w:lang w:val="it-IT"/>
        </w:rPr>
        <w:t xml:space="preserve">.        </w:t>
      </w:r>
      <w:r w:rsidR="00645BE8" w:rsidRPr="00645BE8">
        <w:rPr>
          <w:rFonts w:eastAsia="Arial Unicode MS"/>
          <w:shd w:val="clear" w:color="auto" w:fill="FFFFFF"/>
          <w:lang w:val="it-IT"/>
        </w:rPr>
        <w:t xml:space="preserve"> Ogni modifica o variazione riguardante i requisiti di ammissibilità indicati nel presente articolo, che sia intervenuta dopo la presentazione della domanda di contributo, deve essere tempestivamente comunicata all</w:t>
      </w:r>
      <w:r w:rsidR="0097276C">
        <w:rPr>
          <w:rFonts w:eastAsia="Arial Unicode MS"/>
          <w:shd w:val="clear" w:color="auto" w:fill="FFFFFF"/>
          <w:lang w:val="it-IT"/>
        </w:rPr>
        <w:t>’</w:t>
      </w:r>
      <w:r w:rsidR="00645BE8" w:rsidRPr="00645BE8">
        <w:rPr>
          <w:rFonts w:eastAsia="Arial Unicode MS"/>
          <w:shd w:val="clear" w:color="auto" w:fill="FFFFFF"/>
          <w:lang w:val="it-IT"/>
        </w:rPr>
        <w:t>amministrazion</w:t>
      </w:r>
      <w:r w:rsidR="0097276C">
        <w:rPr>
          <w:rFonts w:eastAsia="Arial Unicode MS"/>
          <w:shd w:val="clear" w:color="auto" w:fill="FFFFFF"/>
          <w:lang w:val="it-IT"/>
        </w:rPr>
        <w:t>e</w:t>
      </w:r>
      <w:r w:rsidR="00645BE8" w:rsidRPr="00645BE8">
        <w:rPr>
          <w:rFonts w:eastAsia="Arial Unicode MS"/>
          <w:shd w:val="clear" w:color="auto" w:fill="FFFFFF"/>
          <w:lang w:val="it-IT"/>
        </w:rPr>
        <w:t xml:space="preserve"> </w:t>
      </w:r>
      <w:r w:rsidR="005B4F56">
        <w:rPr>
          <w:rFonts w:eastAsia="Arial Unicode MS"/>
          <w:shd w:val="clear" w:color="auto" w:fill="FFFFFF"/>
          <w:lang w:val="it-IT"/>
        </w:rPr>
        <w:t>comunal</w:t>
      </w:r>
      <w:r w:rsidR="0097276C">
        <w:rPr>
          <w:rFonts w:eastAsia="Arial Unicode MS"/>
          <w:shd w:val="clear" w:color="auto" w:fill="FFFFFF"/>
          <w:lang w:val="it-IT"/>
        </w:rPr>
        <w:t>e</w:t>
      </w:r>
      <w:r w:rsidR="005B4F56">
        <w:rPr>
          <w:rFonts w:eastAsia="Arial Unicode MS"/>
          <w:shd w:val="clear" w:color="auto" w:fill="FFFFFF"/>
          <w:lang w:val="it-IT"/>
        </w:rPr>
        <w:t xml:space="preserve"> </w:t>
      </w:r>
      <w:r w:rsidR="002A4BC6">
        <w:rPr>
          <w:rFonts w:eastAsia="Arial Unicode MS"/>
          <w:shd w:val="clear" w:color="auto" w:fill="FFFFFF"/>
          <w:lang w:val="it-IT"/>
        </w:rPr>
        <w:t>di cui al comma 1</w:t>
      </w:r>
      <w:r w:rsidR="00645BE8" w:rsidRPr="00645BE8">
        <w:rPr>
          <w:rFonts w:eastAsia="Arial Unicode MS"/>
          <w:shd w:val="clear" w:color="auto" w:fill="FFFFFF"/>
          <w:lang w:val="it-IT"/>
        </w:rPr>
        <w:t xml:space="preserve"> per le necessarie verifiche e valutazioni.</w:t>
      </w:r>
    </w:p>
    <w:p w14:paraId="58496BD7" w14:textId="77777777" w:rsidR="006B11AB" w:rsidRDefault="006B11AB" w:rsidP="00AC3F68">
      <w:pPr>
        <w:spacing w:line="360" w:lineRule="auto"/>
        <w:jc w:val="both"/>
        <w:rPr>
          <w:rFonts w:eastAsia="Arial Unicode MS"/>
          <w:lang w:val="it-IT"/>
        </w:rPr>
      </w:pPr>
    </w:p>
    <w:p w14:paraId="07C84DEC" w14:textId="77777777" w:rsidR="00AC3F68" w:rsidRDefault="00AC3F68" w:rsidP="00AC3F68">
      <w:pPr>
        <w:keepNext/>
        <w:spacing w:line="360" w:lineRule="auto"/>
        <w:jc w:val="center"/>
        <w:rPr>
          <w:rFonts w:eastAsia="Arial Unicode MS"/>
          <w:b/>
          <w:lang w:val="it-IT"/>
        </w:rPr>
      </w:pPr>
      <w:r>
        <w:rPr>
          <w:rFonts w:eastAsia="Arial Unicode MS"/>
          <w:b/>
          <w:lang w:val="it-IT"/>
        </w:rPr>
        <w:t>Articolo 2</w:t>
      </w:r>
    </w:p>
    <w:p w14:paraId="2A6216E0" w14:textId="77777777" w:rsidR="00AC3F68" w:rsidRDefault="00AC3F68" w:rsidP="00AC3F68">
      <w:pPr>
        <w:spacing w:line="360" w:lineRule="auto"/>
        <w:jc w:val="center"/>
        <w:rPr>
          <w:rFonts w:eastAsia="Arial Unicode MS"/>
          <w:b/>
          <w:lang w:val="it-IT"/>
        </w:rPr>
      </w:pPr>
      <w:r>
        <w:rPr>
          <w:rFonts w:eastAsia="Arial Unicode MS"/>
          <w:b/>
          <w:lang w:val="it-IT"/>
        </w:rPr>
        <w:t>(Condizioni per il riconoscimento dei contributi, tipologia degli interventi finanziabili e dei contributi concedibili)</w:t>
      </w:r>
    </w:p>
    <w:p w14:paraId="10145570" w14:textId="77777777" w:rsidR="00AC3F68" w:rsidRDefault="00AC3F68" w:rsidP="00AC3F68">
      <w:pPr>
        <w:spacing w:line="360" w:lineRule="auto"/>
        <w:jc w:val="both"/>
        <w:rPr>
          <w:rFonts w:eastAsia="Arial Unicode MS"/>
          <w:b/>
          <w:lang w:val="it-IT"/>
        </w:rPr>
      </w:pPr>
    </w:p>
    <w:p w14:paraId="771E56CB" w14:textId="1AB8D41A" w:rsidR="00AC3F68" w:rsidRDefault="000B7659" w:rsidP="00AC3F68">
      <w:pPr>
        <w:spacing w:line="360" w:lineRule="auto"/>
        <w:jc w:val="both"/>
        <w:rPr>
          <w:rFonts w:eastAsia="Arial Unicode MS"/>
          <w:shd w:val="clear" w:color="auto" w:fill="FFFFFF"/>
          <w:lang w:val="it-IT"/>
        </w:rPr>
      </w:pPr>
      <w:r>
        <w:rPr>
          <w:rFonts w:eastAsia="Arial Unicode MS"/>
          <w:shd w:val="clear" w:color="auto" w:fill="FFFFFF"/>
          <w:lang w:val="it-IT"/>
        </w:rPr>
        <w:t>1</w:t>
      </w:r>
      <w:r w:rsidR="00AC3F68">
        <w:rPr>
          <w:rFonts w:eastAsia="Arial Unicode MS"/>
          <w:shd w:val="clear" w:color="auto" w:fill="FFFFFF"/>
          <w:lang w:val="it-IT"/>
        </w:rPr>
        <w:t>.</w:t>
      </w:r>
      <w:r w:rsidR="00AC3F68">
        <w:rPr>
          <w:rFonts w:eastAsia="Arial Unicode MS"/>
          <w:shd w:val="clear" w:color="auto" w:fill="FFFFFF"/>
          <w:lang w:val="it-IT"/>
        </w:rPr>
        <w:tab/>
        <w:t>Al fine di consentire il riavvio delle attività economiche, che sono state danneggiate da</w:t>
      </w:r>
      <w:r w:rsidR="0097276C">
        <w:rPr>
          <w:rFonts w:eastAsia="Arial Unicode MS"/>
          <w:shd w:val="clear" w:color="auto" w:fill="FFFFFF"/>
          <w:lang w:val="it-IT"/>
        </w:rPr>
        <w:t xml:space="preserve">lla tromba d’aria </w:t>
      </w:r>
      <w:r w:rsidR="005E19B4" w:rsidRPr="009F4478">
        <w:rPr>
          <w:rFonts w:eastAsia="Arial Unicode MS"/>
          <w:shd w:val="clear" w:color="auto" w:fill="FFFFFF"/>
          <w:lang w:val="it-IT"/>
        </w:rPr>
        <w:t>i</w:t>
      </w:r>
      <w:r w:rsidR="0097276C">
        <w:rPr>
          <w:rFonts w:eastAsia="Arial Unicode MS"/>
          <w:shd w:val="clear" w:color="auto" w:fill="FFFFFF"/>
          <w:lang w:val="it-IT"/>
        </w:rPr>
        <w:t>l</w:t>
      </w:r>
      <w:r w:rsidR="005E19B4" w:rsidRPr="009F4478">
        <w:rPr>
          <w:rFonts w:eastAsia="Arial Unicode MS"/>
          <w:shd w:val="clear" w:color="auto" w:fill="FFFFFF"/>
          <w:lang w:val="it-IT"/>
        </w:rPr>
        <w:t xml:space="preserve"> giorn</w:t>
      </w:r>
      <w:r w:rsidR="0097276C">
        <w:rPr>
          <w:rFonts w:eastAsia="Arial Unicode MS"/>
          <w:shd w:val="clear" w:color="auto" w:fill="FFFFFF"/>
          <w:lang w:val="it-IT"/>
        </w:rPr>
        <w:t>o 10 luglio 2019,</w:t>
      </w:r>
      <w:r w:rsidR="00AC3F68">
        <w:rPr>
          <w:rFonts w:eastAsia="Arial Unicode MS"/>
          <w:shd w:val="clear" w:color="auto" w:fill="FFFFFF"/>
          <w:lang w:val="it-IT"/>
        </w:rPr>
        <w:t xml:space="preserve"> nonché il recupero degli immobili produttivi, sono concessi contributi per:</w:t>
      </w:r>
    </w:p>
    <w:p w14:paraId="61F490EC" w14:textId="2A60C3B4" w:rsidR="00AC3F68" w:rsidRDefault="00AC3F68" w:rsidP="00AC3F68">
      <w:pPr>
        <w:tabs>
          <w:tab w:val="left" w:pos="1260"/>
        </w:tabs>
        <w:spacing w:line="360" w:lineRule="auto"/>
        <w:ind w:left="567"/>
        <w:jc w:val="both"/>
        <w:rPr>
          <w:rFonts w:eastAsia="Arial Unicode MS"/>
          <w:shd w:val="clear" w:color="auto" w:fill="FFFFFF"/>
          <w:lang w:val="it-IT"/>
        </w:rPr>
      </w:pPr>
      <w:r>
        <w:rPr>
          <w:rFonts w:eastAsia="Arial Unicode MS"/>
          <w:shd w:val="clear" w:color="auto" w:fill="FFFFFF"/>
          <w:lang w:val="it-IT"/>
        </w:rPr>
        <w:t>a)</w:t>
      </w:r>
      <w:r>
        <w:rPr>
          <w:rFonts w:eastAsia="Arial Unicode MS"/>
          <w:shd w:val="clear" w:color="auto" w:fill="FFFFFF"/>
          <w:lang w:val="it-IT"/>
        </w:rPr>
        <w:tab/>
        <w:t>il ripristino di immobili danneggiati, volti a ristabilire la piena funzionalità degli immobili per l’attività dell’impresa;</w:t>
      </w:r>
    </w:p>
    <w:p w14:paraId="7E688C37" w14:textId="77777777" w:rsidR="00AC3F68" w:rsidRDefault="00AC3F68" w:rsidP="00AC3F68">
      <w:pPr>
        <w:tabs>
          <w:tab w:val="left" w:pos="1260"/>
        </w:tabs>
        <w:spacing w:line="360" w:lineRule="auto"/>
        <w:ind w:left="567"/>
        <w:jc w:val="both"/>
        <w:rPr>
          <w:rFonts w:eastAsia="Arial Unicode MS"/>
          <w:shd w:val="clear" w:color="auto" w:fill="FFFFFF"/>
          <w:lang w:val="it-IT"/>
        </w:rPr>
      </w:pPr>
      <w:r>
        <w:rPr>
          <w:rFonts w:eastAsia="Arial Unicode MS"/>
          <w:shd w:val="clear" w:color="auto" w:fill="FFFFFF"/>
          <w:lang w:val="it-IT"/>
        </w:rPr>
        <w:t>b)</w:t>
      </w:r>
      <w:r>
        <w:rPr>
          <w:rFonts w:eastAsia="Arial Unicode MS"/>
          <w:shd w:val="clear" w:color="auto" w:fill="FFFFFF"/>
          <w:lang w:val="it-IT"/>
        </w:rPr>
        <w:tab/>
        <w:t>la riparazione e il riacquisto dei beni mobili strumentali, volti a ristabilire la loro piena funzionalità e sicurezza per l’attività dell’impresa, compresi impianti e macchinari e compresi i beni mobili registrati;</w:t>
      </w:r>
    </w:p>
    <w:p w14:paraId="0BD81C0F" w14:textId="6364265E" w:rsidR="00AC3F68" w:rsidRDefault="00AC3F68" w:rsidP="009001DE">
      <w:pPr>
        <w:tabs>
          <w:tab w:val="left" w:pos="1080"/>
          <w:tab w:val="left" w:pos="1260"/>
        </w:tabs>
        <w:spacing w:line="360" w:lineRule="auto"/>
        <w:ind w:left="567"/>
        <w:jc w:val="both"/>
        <w:rPr>
          <w:rFonts w:eastAsia="Arial Unicode MS"/>
          <w:shd w:val="clear" w:color="auto" w:fill="FFFFFF"/>
          <w:lang w:val="it-IT"/>
        </w:rPr>
      </w:pPr>
      <w:r>
        <w:rPr>
          <w:rFonts w:eastAsia="Arial Unicode MS"/>
          <w:shd w:val="clear" w:color="auto" w:fill="FFFFFF"/>
          <w:lang w:val="it-IT"/>
        </w:rPr>
        <w:t>c)</w:t>
      </w:r>
      <w:r>
        <w:rPr>
          <w:rFonts w:eastAsia="Arial Unicode MS"/>
          <w:shd w:val="clear" w:color="auto" w:fill="FFFFFF"/>
          <w:lang w:val="it-IT"/>
        </w:rPr>
        <w:tab/>
      </w:r>
      <w:r w:rsidR="009001DE">
        <w:rPr>
          <w:rFonts w:eastAsia="Arial Unicode MS"/>
          <w:shd w:val="clear" w:color="auto" w:fill="FFFFFF"/>
          <w:lang w:val="it-IT"/>
        </w:rPr>
        <w:tab/>
      </w:r>
      <w:r>
        <w:rPr>
          <w:rFonts w:eastAsia="Arial Unicode MS"/>
          <w:shd w:val="clear" w:color="auto" w:fill="FFFFFF"/>
          <w:lang w:val="it-IT"/>
        </w:rPr>
        <w:t>la ricostituzione delle scorte connesse all’attività dell’impresa</w:t>
      </w:r>
      <w:r w:rsidR="002C6644">
        <w:rPr>
          <w:rFonts w:eastAsia="Arial Unicode MS"/>
          <w:shd w:val="clear" w:color="auto" w:fill="FFFFFF"/>
          <w:lang w:val="it-IT"/>
        </w:rPr>
        <w:t>.</w:t>
      </w:r>
      <w:r>
        <w:rPr>
          <w:rFonts w:eastAsia="Arial Unicode MS"/>
          <w:shd w:val="clear" w:color="auto" w:fill="FFFFFF"/>
          <w:lang w:val="it-IT"/>
        </w:rPr>
        <w:t xml:space="preserve"> </w:t>
      </w:r>
    </w:p>
    <w:p w14:paraId="66C7260A" w14:textId="77777777" w:rsidR="00AC3F68" w:rsidRDefault="00AC3F68" w:rsidP="00AC3F68">
      <w:pPr>
        <w:tabs>
          <w:tab w:val="left" w:pos="1260"/>
        </w:tabs>
        <w:spacing w:line="360" w:lineRule="auto"/>
        <w:ind w:left="567"/>
        <w:jc w:val="both"/>
        <w:rPr>
          <w:rFonts w:eastAsia="Arial Unicode MS"/>
          <w:shd w:val="clear" w:color="auto" w:fill="FFFF00"/>
          <w:lang w:val="it-IT"/>
        </w:rPr>
      </w:pPr>
    </w:p>
    <w:p w14:paraId="607DBA5C" w14:textId="293B191F" w:rsidR="000F6337" w:rsidRPr="00047D29" w:rsidRDefault="00D22A88" w:rsidP="00047D29">
      <w:pPr>
        <w:spacing w:line="360" w:lineRule="auto"/>
        <w:jc w:val="both"/>
        <w:rPr>
          <w:rFonts w:eastAsia="Arial Unicode MS"/>
          <w:lang w:val="it-IT"/>
        </w:rPr>
      </w:pPr>
      <w:r>
        <w:rPr>
          <w:rFonts w:eastAsia="Arial Unicode MS"/>
          <w:shd w:val="clear" w:color="auto" w:fill="FFFFFF"/>
          <w:lang w:val="it-IT"/>
        </w:rPr>
        <w:t>2.</w:t>
      </w:r>
      <w:r>
        <w:rPr>
          <w:rFonts w:eastAsia="Arial Unicode MS"/>
          <w:shd w:val="clear" w:color="auto" w:fill="FFFFFF"/>
          <w:lang w:val="it-IT"/>
        </w:rPr>
        <w:tab/>
      </w:r>
      <w:r w:rsidR="00AC3F68" w:rsidRPr="00D22A88">
        <w:rPr>
          <w:rFonts w:eastAsia="Arial Unicode MS"/>
          <w:shd w:val="clear" w:color="auto" w:fill="FFFFFF"/>
          <w:lang w:val="it-IT"/>
        </w:rPr>
        <w:t>L’accertamento dei danni provocati da</w:t>
      </w:r>
      <w:r w:rsidR="0097276C">
        <w:rPr>
          <w:rFonts w:eastAsia="Arial Unicode MS"/>
          <w:shd w:val="clear" w:color="auto" w:fill="FFFFFF"/>
          <w:lang w:val="it-IT"/>
        </w:rPr>
        <w:t>ll’</w:t>
      </w:r>
      <w:r w:rsidR="00AC3F68" w:rsidRPr="00D22A88">
        <w:rPr>
          <w:rFonts w:eastAsia="Arial Unicode MS"/>
          <w:shd w:val="clear" w:color="auto" w:fill="FFFFFF"/>
          <w:lang w:val="it-IT"/>
        </w:rPr>
        <w:t>event</w:t>
      </w:r>
      <w:r w:rsidR="0097276C">
        <w:rPr>
          <w:rFonts w:eastAsia="Arial Unicode MS"/>
          <w:shd w:val="clear" w:color="auto" w:fill="FFFFFF"/>
          <w:lang w:val="it-IT"/>
        </w:rPr>
        <w:t>o calamitoso</w:t>
      </w:r>
      <w:r w:rsidR="00AC3F68" w:rsidRPr="00D22A88">
        <w:rPr>
          <w:rFonts w:eastAsia="Arial Unicode MS"/>
          <w:shd w:val="clear" w:color="auto" w:fill="FFFFFF"/>
          <w:lang w:val="it-IT"/>
        </w:rPr>
        <w:t xml:space="preserve"> di cui al precedente</w:t>
      </w:r>
      <w:r w:rsidR="002C6644">
        <w:rPr>
          <w:rFonts w:eastAsia="Arial Unicode MS"/>
          <w:shd w:val="clear" w:color="auto" w:fill="FFFFFF"/>
          <w:lang w:val="it-IT"/>
        </w:rPr>
        <w:t xml:space="preserve"> </w:t>
      </w:r>
      <w:r w:rsidR="00C5637C">
        <w:rPr>
          <w:rFonts w:eastAsia="Arial Unicode MS"/>
          <w:shd w:val="clear" w:color="auto" w:fill="FFFFFF"/>
          <w:lang w:val="it-IT"/>
        </w:rPr>
        <w:t xml:space="preserve">comma </w:t>
      </w:r>
      <w:r w:rsidR="00AC3F68" w:rsidRPr="00D22A88">
        <w:rPr>
          <w:rFonts w:eastAsia="Arial Unicode MS"/>
          <w:shd w:val="clear" w:color="auto" w:fill="FFFFFF"/>
          <w:lang w:val="it-IT"/>
        </w:rPr>
        <w:t xml:space="preserve">1 </w:t>
      </w:r>
      <w:r w:rsidR="003B7562" w:rsidRPr="00047D29">
        <w:rPr>
          <w:rFonts w:eastAsia="Arial Unicode MS"/>
          <w:shd w:val="clear" w:color="auto" w:fill="FFFFFF"/>
          <w:lang w:val="it-IT"/>
        </w:rPr>
        <w:t>deve essere comprovato e documentato</w:t>
      </w:r>
      <w:r w:rsidR="003B7562" w:rsidRPr="00047D29">
        <w:rPr>
          <w:rFonts w:eastAsia="Arial Unicode MS"/>
          <w:lang w:val="it-IT"/>
        </w:rPr>
        <w:t xml:space="preserve"> </w:t>
      </w:r>
      <w:r w:rsidR="00AC3F68" w:rsidRPr="00047D29">
        <w:rPr>
          <w:rFonts w:eastAsia="Arial Unicode MS"/>
          <w:lang w:val="it-IT"/>
        </w:rPr>
        <w:t>attraverso perizia asseverata, anche redatta per il tramite di un’impresa di assicurazioni, in relazione alla stessa tipologia di danni oggetto della polizza assicurativa</w:t>
      </w:r>
      <w:r w:rsidR="005E19B4" w:rsidRPr="00047D29">
        <w:rPr>
          <w:rFonts w:eastAsia="Arial Unicode MS"/>
          <w:lang w:val="it-IT"/>
        </w:rPr>
        <w:t xml:space="preserve">; </w:t>
      </w:r>
      <w:r w:rsidR="000F6337" w:rsidRPr="00047D29">
        <w:rPr>
          <w:rFonts w:eastAsia="Arial Unicode MS"/>
          <w:lang w:val="it-IT"/>
        </w:rPr>
        <w:t xml:space="preserve">la perizia deve descrivere il nesso di causalità diretta tra evento </w:t>
      </w:r>
      <w:r w:rsidR="00713330">
        <w:rPr>
          <w:rFonts w:eastAsia="Arial Unicode MS"/>
          <w:lang w:val="it-IT"/>
        </w:rPr>
        <w:t>calamitoso</w:t>
      </w:r>
      <w:r w:rsidR="000F6337" w:rsidRPr="00047D29">
        <w:rPr>
          <w:rFonts w:eastAsia="Arial Unicode MS"/>
          <w:lang w:val="it-IT"/>
        </w:rPr>
        <w:t xml:space="preserve"> e danni subiti dall’impresa, che devono risultare compatibili e congruenti con la specificità dell’evento calamitoso e deve essere conforme a quanto stabilito dal successivo articolo 7.</w:t>
      </w:r>
    </w:p>
    <w:p w14:paraId="68B5EAC0" w14:textId="6B4CEC5D" w:rsidR="00B56D63" w:rsidRPr="007C42CA" w:rsidRDefault="00B56D63" w:rsidP="00B56D63">
      <w:pPr>
        <w:pStyle w:val="Paragrafoelenco"/>
        <w:spacing w:line="360" w:lineRule="auto"/>
        <w:ind w:left="1789"/>
        <w:jc w:val="both"/>
        <w:rPr>
          <w:rFonts w:eastAsia="Arial Unicode MS"/>
          <w:highlight w:val="yellow"/>
          <w:lang w:val="it-IT"/>
        </w:rPr>
      </w:pPr>
    </w:p>
    <w:p w14:paraId="137958F7" w14:textId="1C84F287" w:rsidR="00AC3F68" w:rsidRDefault="00D22A88" w:rsidP="00AC3F68">
      <w:pPr>
        <w:spacing w:line="360" w:lineRule="auto"/>
        <w:jc w:val="both"/>
        <w:rPr>
          <w:rFonts w:eastAsia="Arial Unicode MS"/>
          <w:lang w:val="it-IT"/>
        </w:rPr>
      </w:pPr>
      <w:r>
        <w:rPr>
          <w:rFonts w:eastAsia="Arial Unicode MS"/>
          <w:shd w:val="clear" w:color="auto" w:fill="FFFFFF"/>
          <w:lang w:val="it-IT"/>
        </w:rPr>
        <w:t>3</w:t>
      </w:r>
      <w:r w:rsidR="00857BF9" w:rsidRPr="00857BF9">
        <w:rPr>
          <w:rFonts w:eastAsia="Arial Unicode MS"/>
          <w:shd w:val="clear" w:color="auto" w:fill="FFFFFF"/>
          <w:lang w:val="it-IT"/>
        </w:rPr>
        <w:t>.</w:t>
      </w:r>
      <w:r w:rsidR="00857BF9" w:rsidRPr="00857BF9">
        <w:rPr>
          <w:rFonts w:eastAsia="Arial Unicode MS"/>
          <w:shd w:val="clear" w:color="auto" w:fill="FFFFFF"/>
          <w:lang w:val="it-IT"/>
        </w:rPr>
        <w:tab/>
        <w:t xml:space="preserve"> </w:t>
      </w:r>
      <w:r w:rsidR="00AC3F68">
        <w:rPr>
          <w:rFonts w:eastAsia="Arial Unicode MS"/>
          <w:lang w:val="it-IT"/>
        </w:rPr>
        <w:t>Per immobile destinato all’esercizio di un’attività produttiva si intende l’edificio o l’insieme di edifici,</w:t>
      </w:r>
      <w:r w:rsidR="005E19B4">
        <w:rPr>
          <w:rFonts w:eastAsia="Arial Unicode MS"/>
          <w:lang w:val="it-IT"/>
        </w:rPr>
        <w:t xml:space="preserve"> sedi legali e/o operative o unità locali, </w:t>
      </w:r>
      <w:r w:rsidR="00AC3F68">
        <w:rPr>
          <w:rFonts w:eastAsia="Arial Unicode MS"/>
          <w:lang w:val="it-IT"/>
        </w:rPr>
        <w:t xml:space="preserve">ubicati nei territori di cui al precedente art. 1, aventi </w:t>
      </w:r>
      <w:r w:rsidR="00AC3F68">
        <w:rPr>
          <w:rFonts w:eastAsia="Arial Unicode MS"/>
          <w:lang w:val="it-IT"/>
        </w:rPr>
        <w:lastRenderedPageBreak/>
        <w:t xml:space="preserve">ciascuno una propria configurazione tipologica e strutturale, utilizzati esclusivamente per una delle attività individuate dal comma 1 dell’articolo 1 della presente </w:t>
      </w:r>
      <w:r w:rsidR="00740742">
        <w:rPr>
          <w:rFonts w:eastAsia="Arial Unicode MS"/>
          <w:lang w:val="it-IT"/>
        </w:rPr>
        <w:t>Direttiva</w:t>
      </w:r>
      <w:r w:rsidR="00AC3F68">
        <w:rPr>
          <w:rFonts w:eastAsia="Arial Unicode MS"/>
          <w:lang w:val="it-IT"/>
        </w:rPr>
        <w:t>.</w:t>
      </w:r>
    </w:p>
    <w:p w14:paraId="3156ABF0" w14:textId="77777777" w:rsidR="00AC3F68" w:rsidRDefault="00AC3F68" w:rsidP="00AC3F68">
      <w:pPr>
        <w:spacing w:line="360" w:lineRule="auto"/>
        <w:jc w:val="both"/>
        <w:rPr>
          <w:rFonts w:eastAsia="Arial Unicode MS"/>
          <w:lang w:val="it-IT"/>
        </w:rPr>
      </w:pPr>
    </w:p>
    <w:p w14:paraId="650EEF93" w14:textId="6AF2E2A8" w:rsidR="00AC3F68" w:rsidRDefault="00D22A88" w:rsidP="00AC3F68">
      <w:pPr>
        <w:spacing w:line="360" w:lineRule="auto"/>
        <w:jc w:val="both"/>
        <w:rPr>
          <w:rFonts w:eastAsia="Arial Unicode MS"/>
          <w:shd w:val="clear" w:color="auto" w:fill="FFFF00"/>
          <w:lang w:val="it-IT"/>
        </w:rPr>
      </w:pPr>
      <w:r>
        <w:rPr>
          <w:rFonts w:eastAsia="Arial Unicode MS"/>
          <w:shd w:val="clear" w:color="auto" w:fill="FFFFFF"/>
          <w:lang w:val="it-IT"/>
        </w:rPr>
        <w:t>4</w:t>
      </w:r>
      <w:r w:rsidR="00AC3F68">
        <w:rPr>
          <w:rFonts w:eastAsia="Arial Unicode MS"/>
          <w:shd w:val="clear" w:color="auto" w:fill="FFFFFF"/>
          <w:lang w:val="it-IT"/>
        </w:rPr>
        <w:t>.</w:t>
      </w:r>
      <w:r w:rsidR="00AC3F68">
        <w:rPr>
          <w:rFonts w:eastAsia="Arial Unicode MS"/>
          <w:shd w:val="clear" w:color="auto" w:fill="FFFFFF"/>
          <w:lang w:val="it-IT"/>
        </w:rPr>
        <w:tab/>
        <w:t>Per beni mobili strumentali</w:t>
      </w:r>
      <w:r w:rsidR="00BB3B50">
        <w:rPr>
          <w:rFonts w:eastAsia="Arial Unicode MS"/>
          <w:shd w:val="clear" w:color="auto" w:fill="FFFFFF"/>
          <w:lang w:val="it-IT"/>
        </w:rPr>
        <w:t xml:space="preserve"> di cui al  comma 1,</w:t>
      </w:r>
      <w:r w:rsidR="00AC3F68">
        <w:rPr>
          <w:rFonts w:eastAsia="Arial Unicode MS"/>
          <w:shd w:val="clear" w:color="auto" w:fill="FFFFFF"/>
          <w:lang w:val="it-IT"/>
        </w:rPr>
        <w:t xml:space="preserve"> lett. b), danneggiati o distrutti da</w:t>
      </w:r>
      <w:r w:rsidR="0033151E">
        <w:rPr>
          <w:rFonts w:eastAsia="Arial Unicode MS"/>
          <w:shd w:val="clear" w:color="auto" w:fill="FFFFFF"/>
          <w:lang w:val="it-IT"/>
        </w:rPr>
        <w:t>ll’evento calamitoso</w:t>
      </w:r>
      <w:r w:rsidR="001B356B">
        <w:rPr>
          <w:rFonts w:eastAsia="Arial Unicode MS"/>
          <w:shd w:val="clear" w:color="auto" w:fill="FFFFFF"/>
          <w:lang w:val="it-IT"/>
        </w:rPr>
        <w:t xml:space="preserve"> </w:t>
      </w:r>
      <w:r w:rsidR="00AC3F68">
        <w:rPr>
          <w:rFonts w:eastAsia="Arial Unicode MS"/>
          <w:shd w:val="clear" w:color="auto" w:fill="FFFFFF"/>
          <w:lang w:val="it-IT"/>
        </w:rPr>
        <w:t>si intendono beni presenti nel libro dei beni ammortizzabili o nel libro inventario o, per le imprese in esenzione da tali obblighi, presenti in documenti contabili o altri registri ai sensi di quanto previsto dal Decreto del Presidente della Repubblica 29 settembre 1973 n. 600, recante “Disposizioni comuni in materia di accertamento delle imposte sui redditi” (in seguito D.P.R. n. 600/1973).</w:t>
      </w:r>
    </w:p>
    <w:p w14:paraId="0909CEFF" w14:textId="77777777" w:rsidR="00AC3F68" w:rsidRDefault="00AC3F68" w:rsidP="00AC3F68">
      <w:pPr>
        <w:spacing w:line="360" w:lineRule="auto"/>
        <w:jc w:val="both"/>
        <w:rPr>
          <w:rFonts w:eastAsia="Arial Unicode MS"/>
          <w:shd w:val="clear" w:color="auto" w:fill="FFFF00"/>
          <w:lang w:val="it-IT"/>
        </w:rPr>
      </w:pPr>
    </w:p>
    <w:p w14:paraId="5856B206" w14:textId="7CAEFDA2" w:rsidR="00AC3F68" w:rsidRDefault="00B07EC7" w:rsidP="00AC3F68">
      <w:pPr>
        <w:spacing w:line="360" w:lineRule="auto"/>
        <w:jc w:val="both"/>
        <w:rPr>
          <w:rFonts w:eastAsia="Arial Unicode MS"/>
          <w:shd w:val="clear" w:color="auto" w:fill="FFFFFF"/>
          <w:lang w:val="it-IT"/>
        </w:rPr>
      </w:pPr>
      <w:r>
        <w:rPr>
          <w:rFonts w:eastAsia="Arial Unicode MS"/>
          <w:shd w:val="clear" w:color="auto" w:fill="FFFFFF"/>
          <w:lang w:val="it-IT"/>
        </w:rPr>
        <w:t>5</w:t>
      </w:r>
      <w:r w:rsidR="00AC3F68">
        <w:rPr>
          <w:rFonts w:eastAsia="Arial Unicode MS"/>
          <w:shd w:val="clear" w:color="auto" w:fill="FFFFFF"/>
          <w:lang w:val="it-IT"/>
        </w:rPr>
        <w:t>.</w:t>
      </w:r>
      <w:r w:rsidR="00AC3F68">
        <w:rPr>
          <w:rFonts w:eastAsia="Arial Unicode MS"/>
          <w:shd w:val="clear" w:color="auto" w:fill="FFFFFF"/>
          <w:lang w:val="it-IT"/>
        </w:rPr>
        <w:tab/>
        <w:t xml:space="preserve">Per scorte si intendono materie prime e sussidiarie, semilavorati e prodotti finiti connessi all’attività dell’impresa. </w:t>
      </w:r>
    </w:p>
    <w:p w14:paraId="10F88286" w14:textId="77777777" w:rsidR="00AC3F68" w:rsidRDefault="00AC3F68" w:rsidP="00AC3F68">
      <w:pPr>
        <w:spacing w:line="360" w:lineRule="auto"/>
        <w:jc w:val="both"/>
        <w:rPr>
          <w:rFonts w:eastAsia="Arial Unicode MS"/>
          <w:shd w:val="clear" w:color="auto" w:fill="FFFFFF"/>
          <w:lang w:val="it-IT"/>
        </w:rPr>
      </w:pPr>
    </w:p>
    <w:p w14:paraId="28B40933" w14:textId="77777777" w:rsidR="00AC3F68" w:rsidRDefault="00AC3F68" w:rsidP="00AC3F68">
      <w:pPr>
        <w:tabs>
          <w:tab w:val="left" w:pos="3410"/>
        </w:tabs>
        <w:spacing w:line="360" w:lineRule="auto"/>
        <w:jc w:val="center"/>
        <w:rPr>
          <w:rFonts w:eastAsia="Arial Unicode MS"/>
          <w:b/>
          <w:lang w:val="it-IT"/>
        </w:rPr>
      </w:pPr>
      <w:r>
        <w:rPr>
          <w:rFonts w:eastAsia="Arial Unicode MS"/>
          <w:b/>
          <w:lang w:val="it-IT"/>
        </w:rPr>
        <w:t>Articolo 3</w:t>
      </w:r>
    </w:p>
    <w:p w14:paraId="1DD1BE0D" w14:textId="290BD210" w:rsidR="00AC3F68" w:rsidRDefault="00740742" w:rsidP="00AC3F68">
      <w:pPr>
        <w:spacing w:line="360" w:lineRule="auto"/>
        <w:jc w:val="center"/>
        <w:rPr>
          <w:rFonts w:eastAsia="Arial Unicode MS"/>
          <w:b/>
          <w:lang w:val="it-IT"/>
        </w:rPr>
      </w:pPr>
      <w:r>
        <w:rPr>
          <w:rFonts w:eastAsia="Arial Unicode MS"/>
          <w:b/>
          <w:lang w:val="it-IT"/>
        </w:rPr>
        <w:t xml:space="preserve"> </w:t>
      </w:r>
      <w:r w:rsidR="00AC3F68">
        <w:rPr>
          <w:rFonts w:eastAsia="Arial Unicode MS"/>
          <w:b/>
          <w:lang w:val="it-IT"/>
        </w:rPr>
        <w:t>(Determinazione dei costi ammissibili a contributo per gli interventi relativi agli immobili e tempi di realizzazione)</w:t>
      </w:r>
    </w:p>
    <w:p w14:paraId="1274A801" w14:textId="77777777" w:rsidR="00AC3F68" w:rsidRDefault="00AC3F68" w:rsidP="00AC3F68">
      <w:pPr>
        <w:spacing w:line="360" w:lineRule="auto"/>
        <w:jc w:val="both"/>
        <w:rPr>
          <w:rFonts w:eastAsia="Arial Unicode MS"/>
          <w:b/>
          <w:lang w:val="it-IT"/>
        </w:rPr>
      </w:pPr>
    </w:p>
    <w:p w14:paraId="013CC94A" w14:textId="24E6370B" w:rsidR="00F16EE8" w:rsidRDefault="00AC3F68" w:rsidP="00F16EE8">
      <w:pPr>
        <w:spacing w:line="360" w:lineRule="auto"/>
        <w:jc w:val="both"/>
        <w:rPr>
          <w:rFonts w:eastAsia="Arial Unicode MS"/>
          <w:shd w:val="clear" w:color="auto" w:fill="FFFFFF"/>
          <w:lang w:val="it-IT"/>
        </w:rPr>
      </w:pPr>
      <w:r>
        <w:rPr>
          <w:rFonts w:eastAsia="Arial Unicode MS"/>
          <w:shd w:val="clear" w:color="auto" w:fill="FFFFFF"/>
          <w:lang w:val="it-IT"/>
        </w:rPr>
        <w:t>1.</w:t>
      </w:r>
      <w:r>
        <w:rPr>
          <w:rFonts w:eastAsia="Arial Unicode MS"/>
          <w:shd w:val="clear" w:color="auto" w:fill="FFFFFF"/>
          <w:lang w:val="it-IT"/>
        </w:rPr>
        <w:tab/>
        <w:t>I cost</w:t>
      </w:r>
      <w:r w:rsidR="00AC11FD">
        <w:rPr>
          <w:rFonts w:eastAsia="Arial Unicode MS"/>
          <w:shd w:val="clear" w:color="auto" w:fill="FFFFFF"/>
          <w:lang w:val="it-IT"/>
        </w:rPr>
        <w:t>i</w:t>
      </w:r>
      <w:r>
        <w:rPr>
          <w:rFonts w:eastAsia="Arial Unicode MS"/>
          <w:shd w:val="clear" w:color="auto" w:fill="FFFFFF"/>
          <w:lang w:val="it-IT"/>
        </w:rPr>
        <w:t xml:space="preserve"> ammissibil</w:t>
      </w:r>
      <w:r w:rsidR="00AC11FD">
        <w:rPr>
          <w:rFonts w:eastAsia="Arial Unicode MS"/>
          <w:shd w:val="clear" w:color="auto" w:fill="FFFFFF"/>
          <w:lang w:val="it-IT"/>
        </w:rPr>
        <w:t>i</w:t>
      </w:r>
      <w:r>
        <w:rPr>
          <w:rFonts w:eastAsia="Arial Unicode MS"/>
          <w:shd w:val="clear" w:color="auto" w:fill="FFFFFF"/>
          <w:lang w:val="it-IT"/>
        </w:rPr>
        <w:t xml:space="preserve"> a contributo </w:t>
      </w:r>
      <w:r w:rsidR="00AC11FD">
        <w:rPr>
          <w:rFonts w:eastAsia="Arial Unicode MS"/>
          <w:shd w:val="clear" w:color="auto" w:fill="FFFFFF"/>
          <w:lang w:val="it-IT"/>
        </w:rPr>
        <w:t>sono</w:t>
      </w:r>
      <w:r>
        <w:rPr>
          <w:rFonts w:eastAsia="Arial Unicode MS"/>
          <w:shd w:val="clear" w:color="auto" w:fill="FFFFFF"/>
          <w:lang w:val="it-IT"/>
        </w:rPr>
        <w:t xml:space="preserve"> quell</w:t>
      </w:r>
      <w:r w:rsidR="00AC11FD">
        <w:rPr>
          <w:rFonts w:eastAsia="Arial Unicode MS"/>
          <w:shd w:val="clear" w:color="auto" w:fill="FFFFFF"/>
          <w:lang w:val="it-IT"/>
        </w:rPr>
        <w:t>i</w:t>
      </w:r>
      <w:r>
        <w:rPr>
          <w:rFonts w:eastAsia="Arial Unicode MS"/>
          <w:shd w:val="clear" w:color="auto" w:fill="FFFFFF"/>
          <w:lang w:val="it-IT"/>
        </w:rPr>
        <w:t xml:space="preserve"> </w:t>
      </w:r>
      <w:r w:rsidR="00AC11FD">
        <w:rPr>
          <w:rFonts w:eastAsia="Arial Unicode MS"/>
          <w:shd w:val="clear" w:color="auto" w:fill="FFFFFF"/>
          <w:lang w:val="it-IT"/>
        </w:rPr>
        <w:t>sostenut</w:t>
      </w:r>
      <w:r w:rsidR="0074057A">
        <w:rPr>
          <w:rFonts w:eastAsia="Arial Unicode MS"/>
          <w:shd w:val="clear" w:color="auto" w:fill="FFFFFF"/>
          <w:lang w:val="it-IT"/>
        </w:rPr>
        <w:t>i</w:t>
      </w:r>
      <w:r>
        <w:rPr>
          <w:rFonts w:eastAsia="Arial Unicode MS"/>
          <w:shd w:val="clear" w:color="auto" w:fill="FFFFFF"/>
          <w:lang w:val="it-IT"/>
        </w:rPr>
        <w:t xml:space="preserve"> come conseguenza diretta della </w:t>
      </w:r>
      <w:r w:rsidR="0033151E">
        <w:rPr>
          <w:rFonts w:eastAsia="Arial Unicode MS"/>
          <w:shd w:val="clear" w:color="auto" w:fill="FFFFFF"/>
          <w:lang w:val="it-IT"/>
        </w:rPr>
        <w:t>tromba d’aria</w:t>
      </w:r>
      <w:r w:rsidR="00AC11FD">
        <w:rPr>
          <w:rFonts w:eastAsia="Arial Unicode MS"/>
          <w:shd w:val="clear" w:color="auto" w:fill="FFFFFF"/>
          <w:lang w:val="it-IT"/>
        </w:rPr>
        <w:t xml:space="preserve"> e finalizzati </w:t>
      </w:r>
      <w:r w:rsidR="004E5223">
        <w:rPr>
          <w:rFonts w:eastAsia="Arial Unicode MS"/>
          <w:shd w:val="clear" w:color="auto" w:fill="FFFFFF"/>
          <w:lang w:val="it-IT"/>
        </w:rPr>
        <w:t>al ripristino</w:t>
      </w:r>
      <w:r w:rsidR="00AC11FD">
        <w:rPr>
          <w:rFonts w:eastAsia="Arial Unicode MS"/>
          <w:shd w:val="clear" w:color="auto" w:fill="FFFFFF"/>
          <w:lang w:val="it-IT"/>
        </w:rPr>
        <w:t xml:space="preserve"> dell’immobile destinato ad attività produttiva</w:t>
      </w:r>
      <w:r w:rsidR="00F16EE8" w:rsidRPr="00F16EE8">
        <w:rPr>
          <w:rFonts w:eastAsia="Arial Unicode MS"/>
          <w:shd w:val="clear" w:color="auto" w:fill="FFFFFF"/>
          <w:lang w:val="it-IT"/>
        </w:rPr>
        <w:t xml:space="preserve"> </w:t>
      </w:r>
      <w:r w:rsidR="00F16EE8">
        <w:rPr>
          <w:rFonts w:eastAsia="Arial Unicode MS"/>
          <w:shd w:val="clear" w:color="auto" w:fill="FFFFFF"/>
          <w:lang w:val="it-IT"/>
        </w:rPr>
        <w:t>e delle</w:t>
      </w:r>
      <w:r w:rsidR="00012A17">
        <w:rPr>
          <w:rFonts w:eastAsia="Arial Unicode MS"/>
          <w:shd w:val="clear" w:color="auto" w:fill="FFFFFF"/>
          <w:lang w:val="it-IT"/>
        </w:rPr>
        <w:t xml:space="preserve"> relative </w:t>
      </w:r>
      <w:r w:rsidR="00F16EE8">
        <w:rPr>
          <w:rFonts w:eastAsia="Arial Unicode MS"/>
          <w:shd w:val="clear" w:color="auto" w:fill="FFFFFF"/>
          <w:lang w:val="it-IT"/>
        </w:rPr>
        <w:t>aree pertinenziali strettamente collegate all’attività produttiva stessa</w:t>
      </w:r>
      <w:r w:rsidR="00047D29">
        <w:rPr>
          <w:rFonts w:eastAsia="Arial Unicode MS"/>
          <w:shd w:val="clear" w:color="auto" w:fill="FFFFFF"/>
          <w:lang w:val="it-IT"/>
        </w:rPr>
        <w:t>.</w:t>
      </w:r>
      <w:r w:rsidR="00F16EE8">
        <w:rPr>
          <w:rFonts w:eastAsia="Arial Unicode MS"/>
          <w:shd w:val="clear" w:color="auto" w:fill="FFFFFF"/>
          <w:lang w:val="it-IT"/>
        </w:rPr>
        <w:t xml:space="preserve"> </w:t>
      </w:r>
    </w:p>
    <w:p w14:paraId="73192072" w14:textId="77777777" w:rsidR="000F7ADD" w:rsidRDefault="000F7ADD" w:rsidP="000F7ADD">
      <w:pPr>
        <w:tabs>
          <w:tab w:val="left" w:pos="1260"/>
        </w:tabs>
        <w:spacing w:line="360" w:lineRule="auto"/>
        <w:jc w:val="both"/>
        <w:rPr>
          <w:rFonts w:eastAsia="Arial Unicode MS"/>
          <w:shd w:val="clear" w:color="auto" w:fill="FFFFFF"/>
          <w:lang w:val="it-IT"/>
        </w:rPr>
      </w:pPr>
    </w:p>
    <w:p w14:paraId="25FEA0CA" w14:textId="7C59F0C0" w:rsidR="00AC3F68" w:rsidRDefault="004E5223" w:rsidP="0097278E">
      <w:pPr>
        <w:tabs>
          <w:tab w:val="left" w:pos="1260"/>
        </w:tabs>
        <w:spacing w:line="360" w:lineRule="auto"/>
        <w:jc w:val="both"/>
        <w:rPr>
          <w:lang w:val="it-IT"/>
        </w:rPr>
      </w:pPr>
      <w:r>
        <w:rPr>
          <w:rFonts w:eastAsia="Arial Unicode MS"/>
          <w:shd w:val="clear" w:color="auto" w:fill="FFFFFF"/>
          <w:lang w:val="it-IT"/>
        </w:rPr>
        <w:t>2</w:t>
      </w:r>
      <w:r w:rsidR="00AE7EC1">
        <w:rPr>
          <w:rFonts w:eastAsia="Arial Unicode MS"/>
          <w:shd w:val="clear" w:color="auto" w:fill="FFFFFF"/>
          <w:lang w:val="it-IT"/>
        </w:rPr>
        <w:t xml:space="preserve">.       </w:t>
      </w:r>
      <w:r w:rsidR="000F7ADD">
        <w:rPr>
          <w:rFonts w:eastAsia="Arial Unicode MS"/>
          <w:shd w:val="clear" w:color="auto" w:fill="FFFFFF"/>
          <w:lang w:val="it-IT"/>
        </w:rPr>
        <w:t xml:space="preserve">La verifica della congruità dei costi </w:t>
      </w:r>
      <w:r w:rsidR="00AC3F68">
        <w:rPr>
          <w:rFonts w:eastAsia="Arial Unicode MS"/>
          <w:shd w:val="clear" w:color="auto" w:fill="FFFFFF"/>
          <w:lang w:val="it-IT"/>
        </w:rPr>
        <w:t>per gli interventi di</w:t>
      </w:r>
      <w:r w:rsidR="000F7ADD">
        <w:rPr>
          <w:rFonts w:eastAsia="Arial Unicode MS"/>
          <w:shd w:val="clear" w:color="auto" w:fill="FFFFFF"/>
          <w:lang w:val="it-IT"/>
        </w:rPr>
        <w:t xml:space="preserve"> </w:t>
      </w:r>
      <w:r w:rsidR="00012A17">
        <w:rPr>
          <w:rFonts w:eastAsia="Arial Unicode MS"/>
          <w:shd w:val="clear" w:color="auto" w:fill="FFFFFF"/>
          <w:lang w:val="it-IT"/>
        </w:rPr>
        <w:t>cui al comma precedente</w:t>
      </w:r>
      <w:r w:rsidR="00AC3F68">
        <w:rPr>
          <w:rFonts w:eastAsia="Arial Unicode MS"/>
          <w:shd w:val="clear" w:color="auto" w:fill="FFFFFF"/>
          <w:lang w:val="it-IT"/>
        </w:rPr>
        <w:t xml:space="preserve">, </w:t>
      </w:r>
      <w:r w:rsidR="002C2343">
        <w:rPr>
          <w:rFonts w:eastAsia="Arial Unicode MS"/>
          <w:shd w:val="clear" w:color="auto" w:fill="FFFFFF"/>
          <w:lang w:val="it-IT"/>
        </w:rPr>
        <w:t>tenuto conto di quanto previsto dall’articolo</w:t>
      </w:r>
      <w:r w:rsidR="00A52F16">
        <w:rPr>
          <w:rFonts w:eastAsia="Arial Unicode MS"/>
          <w:shd w:val="clear" w:color="auto" w:fill="FFFFFF"/>
          <w:lang w:val="it-IT"/>
        </w:rPr>
        <w:t xml:space="preserve"> </w:t>
      </w:r>
      <w:r w:rsidR="002C2343">
        <w:rPr>
          <w:rFonts w:eastAsia="Arial Unicode MS"/>
          <w:shd w:val="clear" w:color="auto" w:fill="FFFFFF"/>
          <w:lang w:val="it-IT"/>
        </w:rPr>
        <w:t>2, comma 2, e</w:t>
      </w:r>
      <w:r w:rsidR="00AC3F68" w:rsidRPr="000F7ADD">
        <w:rPr>
          <w:rFonts w:eastAsia="Arial Unicode MS"/>
          <w:shd w:val="clear" w:color="auto" w:fill="FFFFFF"/>
          <w:lang w:val="it-IT"/>
        </w:rPr>
        <w:t xml:space="preserve"> </w:t>
      </w:r>
      <w:r w:rsidR="002C2343">
        <w:rPr>
          <w:rFonts w:eastAsia="Arial Unicode MS"/>
          <w:shd w:val="clear" w:color="auto" w:fill="FFFFFF"/>
          <w:lang w:val="it-IT"/>
        </w:rPr>
        <w:t>d</w:t>
      </w:r>
      <w:r w:rsidR="00AC3F68" w:rsidRPr="000F7ADD">
        <w:rPr>
          <w:rFonts w:eastAsia="Arial Unicode MS"/>
          <w:shd w:val="clear" w:color="auto" w:fill="FFFFFF"/>
          <w:lang w:val="it-IT"/>
        </w:rPr>
        <w:t xml:space="preserve">al successivo </w:t>
      </w:r>
      <w:r w:rsidR="00AC3F68" w:rsidRPr="003E23EC">
        <w:rPr>
          <w:rFonts w:eastAsia="Arial Unicode MS"/>
          <w:shd w:val="clear" w:color="auto" w:fill="FFFFFF"/>
          <w:lang w:val="it-IT"/>
        </w:rPr>
        <w:t xml:space="preserve">art. </w:t>
      </w:r>
      <w:r w:rsidR="003E23EC">
        <w:rPr>
          <w:rFonts w:eastAsia="Arial Unicode MS"/>
          <w:shd w:val="clear" w:color="auto" w:fill="FFFFFF"/>
          <w:lang w:val="it-IT"/>
        </w:rPr>
        <w:t>7</w:t>
      </w:r>
      <w:r w:rsidR="00AC3F68" w:rsidRPr="000F7ADD">
        <w:rPr>
          <w:rFonts w:eastAsia="Arial Unicode MS"/>
          <w:shd w:val="clear" w:color="auto" w:fill="FFFFFF"/>
          <w:lang w:val="it-IT"/>
        </w:rPr>
        <w:t>, è  determinat</w:t>
      </w:r>
      <w:r w:rsidR="00AE7EC1">
        <w:rPr>
          <w:rFonts w:eastAsia="Arial Unicode MS"/>
          <w:shd w:val="clear" w:color="auto" w:fill="FFFFFF"/>
          <w:lang w:val="it-IT"/>
        </w:rPr>
        <w:t>a</w:t>
      </w:r>
      <w:r w:rsidR="0097278E">
        <w:rPr>
          <w:rFonts w:eastAsia="Arial Unicode MS"/>
          <w:shd w:val="clear" w:color="auto" w:fill="FFFFFF"/>
          <w:lang w:val="it-IT"/>
        </w:rPr>
        <w:t xml:space="preserve"> </w:t>
      </w:r>
      <w:r w:rsidR="00AC3F68">
        <w:rPr>
          <w:rFonts w:eastAsia="Arial Unicode MS"/>
          <w:shd w:val="clear" w:color="auto" w:fill="FFFFFF"/>
          <w:lang w:val="it-IT"/>
        </w:rPr>
        <w:t xml:space="preserve">al lordo delle spese tecniche e </w:t>
      </w:r>
      <w:r w:rsidR="00AC3F68">
        <w:rPr>
          <w:lang w:val="it-IT"/>
        </w:rPr>
        <w:t xml:space="preserve">dell’I.V.A. se non detraibile, sulla base della dichiarazione del professionista, incaricato di redigere la perizia, di avere quantificato i costi sostenuti o da sostenersi per gli interventi realizzati o da realizzare, applicando </w:t>
      </w:r>
      <w:r w:rsidR="00AC3F68" w:rsidRPr="003E23EC">
        <w:rPr>
          <w:lang w:val="it-IT"/>
        </w:rPr>
        <w:t xml:space="preserve">l'“Elenco regionale dei prezzi delle opere pubbliche” pubblicato </w:t>
      </w:r>
      <w:r w:rsidR="00DB339F">
        <w:rPr>
          <w:lang w:val="it-IT"/>
        </w:rPr>
        <w:t xml:space="preserve">nel </w:t>
      </w:r>
      <w:r w:rsidR="004C279C">
        <w:rPr>
          <w:lang w:val="it-IT"/>
        </w:rPr>
        <w:t xml:space="preserve"> </w:t>
      </w:r>
      <w:r w:rsidR="004C279C" w:rsidRPr="00307965">
        <w:rPr>
          <w:lang w:val="it-IT"/>
        </w:rPr>
        <w:t>Bollettino Ufficiale Telematico della Regione Emilia Romagna</w:t>
      </w:r>
      <w:r w:rsidR="004C279C">
        <w:rPr>
          <w:lang w:val="it-IT"/>
        </w:rPr>
        <w:t xml:space="preserve"> (</w:t>
      </w:r>
      <w:r w:rsidR="00AC3F68" w:rsidRPr="003E23EC">
        <w:rPr>
          <w:lang w:val="it-IT"/>
        </w:rPr>
        <w:t>BURERT</w:t>
      </w:r>
      <w:r w:rsidR="004C279C">
        <w:rPr>
          <w:lang w:val="it-IT"/>
        </w:rPr>
        <w:t xml:space="preserve">) </w:t>
      </w:r>
      <w:r w:rsidR="00AC3F68" w:rsidRPr="003E23EC">
        <w:rPr>
          <w:lang w:val="it-IT"/>
        </w:rPr>
        <w:t>del 31 luglio 2012</w:t>
      </w:r>
      <w:r w:rsidR="003E23EC">
        <w:rPr>
          <w:lang w:val="it-IT"/>
        </w:rPr>
        <w:t xml:space="preserve"> e </w:t>
      </w:r>
      <w:proofErr w:type="spellStart"/>
      <w:r w:rsidR="003E23EC">
        <w:rPr>
          <w:lang w:val="it-IT"/>
        </w:rPr>
        <w:t>ss.mm.ii</w:t>
      </w:r>
      <w:proofErr w:type="spellEnd"/>
      <w:r w:rsidR="003E23EC">
        <w:rPr>
          <w:lang w:val="it-IT"/>
        </w:rPr>
        <w:t>.</w:t>
      </w:r>
      <w:r w:rsidR="00AC3F68" w:rsidRPr="003E23EC">
        <w:rPr>
          <w:lang w:val="it-IT"/>
        </w:rPr>
        <w:t>,</w:t>
      </w:r>
      <w:r w:rsidR="00AC3F68">
        <w:rPr>
          <w:lang w:val="it-IT"/>
        </w:rPr>
        <w:t xml:space="preserve"> integrato per le voci non contemplate nello stesso, </w:t>
      </w:r>
      <w:r w:rsidR="00AE7EC1">
        <w:rPr>
          <w:lang w:val="it-IT"/>
        </w:rPr>
        <w:t>da prezzari approvati da altri enti pubblici, camere di commercio o istituzioni pubbliche</w:t>
      </w:r>
      <w:r w:rsidR="002C2343">
        <w:rPr>
          <w:lang w:val="it-IT"/>
        </w:rPr>
        <w:t xml:space="preserve"> e avvalendosi dei preventivi allegati alla medesima dichiarazione</w:t>
      </w:r>
      <w:r w:rsidR="00AE7EC1">
        <w:rPr>
          <w:lang w:val="it-IT"/>
        </w:rPr>
        <w:t>.</w:t>
      </w:r>
      <w:r w:rsidR="00DB339F">
        <w:rPr>
          <w:lang w:val="it-IT"/>
        </w:rPr>
        <w:t xml:space="preserve"> </w:t>
      </w:r>
    </w:p>
    <w:p w14:paraId="346B2419" w14:textId="77777777" w:rsidR="00164458" w:rsidRDefault="00164458" w:rsidP="0097278E">
      <w:pPr>
        <w:tabs>
          <w:tab w:val="left" w:pos="1260"/>
        </w:tabs>
        <w:spacing w:line="360" w:lineRule="auto"/>
        <w:jc w:val="both"/>
        <w:rPr>
          <w:rFonts w:eastAsia="Arial Unicode MS"/>
          <w:shd w:val="clear" w:color="auto" w:fill="FFFFFF"/>
          <w:lang w:val="it-IT"/>
        </w:rPr>
      </w:pPr>
    </w:p>
    <w:p w14:paraId="0D54AE33" w14:textId="5A920A9F" w:rsidR="00AC3F68" w:rsidRDefault="00975435" w:rsidP="00AC3F68">
      <w:pPr>
        <w:spacing w:line="360" w:lineRule="auto"/>
        <w:jc w:val="both"/>
        <w:rPr>
          <w:rFonts w:eastAsia="Arial Unicode MS"/>
          <w:lang w:val="it-IT"/>
        </w:rPr>
      </w:pPr>
      <w:r>
        <w:rPr>
          <w:rFonts w:eastAsia="Arial Unicode MS"/>
          <w:lang w:val="it-IT"/>
        </w:rPr>
        <w:t>3</w:t>
      </w:r>
      <w:r w:rsidR="00AC3F68">
        <w:rPr>
          <w:rFonts w:eastAsia="Arial Unicode MS"/>
          <w:lang w:val="it-IT"/>
        </w:rPr>
        <w:t xml:space="preserve">. </w:t>
      </w:r>
      <w:r w:rsidR="00AC3F68">
        <w:rPr>
          <w:rFonts w:eastAsia="Arial Unicode MS"/>
          <w:lang w:val="it-IT"/>
        </w:rPr>
        <w:tab/>
      </w:r>
      <w:r w:rsidR="00AC3F68">
        <w:rPr>
          <w:rFonts w:eastAsia="Arial Unicode MS"/>
          <w:shd w:val="clear" w:color="auto" w:fill="FFFFFF"/>
          <w:lang w:val="it-IT"/>
        </w:rPr>
        <w:t xml:space="preserve">Gli interventi </w:t>
      </w:r>
      <w:r w:rsidR="00AC3F68" w:rsidRPr="008146FF">
        <w:rPr>
          <w:rFonts w:eastAsia="Arial Unicode MS"/>
          <w:shd w:val="clear" w:color="auto" w:fill="FFFFFF"/>
          <w:lang w:val="it-IT"/>
        </w:rPr>
        <w:t xml:space="preserve">devono essere realizzati successivamente alla data </w:t>
      </w:r>
      <w:r w:rsidR="00713330" w:rsidRPr="008146FF">
        <w:rPr>
          <w:rFonts w:eastAsia="Arial Unicode MS"/>
          <w:shd w:val="clear" w:color="auto" w:fill="FFFFFF"/>
          <w:lang w:val="it-IT"/>
        </w:rPr>
        <w:t>dell’</w:t>
      </w:r>
      <w:r w:rsidR="00AC3F68" w:rsidRPr="008146FF">
        <w:rPr>
          <w:rFonts w:eastAsia="Arial Unicode MS"/>
          <w:shd w:val="clear" w:color="auto" w:fill="FFFFFF"/>
          <w:lang w:val="it-IT"/>
        </w:rPr>
        <w:t>event</w:t>
      </w:r>
      <w:r w:rsidR="00713330" w:rsidRPr="008146FF">
        <w:rPr>
          <w:rFonts w:eastAsia="Arial Unicode MS"/>
          <w:shd w:val="clear" w:color="auto" w:fill="FFFFFF"/>
          <w:lang w:val="it-IT"/>
        </w:rPr>
        <w:t>o</w:t>
      </w:r>
      <w:r w:rsidR="00AC3F68" w:rsidRPr="008146FF">
        <w:rPr>
          <w:rFonts w:eastAsia="Arial Unicode MS"/>
          <w:shd w:val="clear" w:color="auto" w:fill="FFFFFF"/>
          <w:lang w:val="it-IT"/>
        </w:rPr>
        <w:t xml:space="preserve"> calamitos</w:t>
      </w:r>
      <w:r w:rsidR="00713330" w:rsidRPr="008146FF">
        <w:rPr>
          <w:rFonts w:eastAsia="Arial Unicode MS"/>
          <w:shd w:val="clear" w:color="auto" w:fill="FFFFFF"/>
          <w:lang w:val="it-IT"/>
        </w:rPr>
        <w:t>o</w:t>
      </w:r>
      <w:r w:rsidR="00AC3F68" w:rsidRPr="008146FF">
        <w:rPr>
          <w:rFonts w:eastAsia="Arial Unicode MS"/>
          <w:shd w:val="clear" w:color="auto" w:fill="FFFFFF"/>
          <w:lang w:val="it-IT"/>
        </w:rPr>
        <w:t xml:space="preserve"> e conclusi entro </w:t>
      </w:r>
      <w:r w:rsidR="00F96FC2" w:rsidRPr="008146FF">
        <w:rPr>
          <w:rFonts w:eastAsia="Arial Unicode MS"/>
          <w:shd w:val="clear" w:color="auto" w:fill="FFFFFF"/>
          <w:lang w:val="it-IT"/>
        </w:rPr>
        <w:t xml:space="preserve">il 31 </w:t>
      </w:r>
      <w:r w:rsidR="0033151E" w:rsidRPr="008146FF">
        <w:rPr>
          <w:rFonts w:eastAsia="Arial Unicode MS"/>
          <w:shd w:val="clear" w:color="auto" w:fill="FFFFFF"/>
          <w:lang w:val="it-IT"/>
        </w:rPr>
        <w:t>luglio 20</w:t>
      </w:r>
      <w:r w:rsidR="008146FF" w:rsidRPr="008146FF">
        <w:rPr>
          <w:rFonts w:eastAsia="Arial Unicode MS"/>
          <w:shd w:val="clear" w:color="auto" w:fill="FFFFFF"/>
          <w:lang w:val="it-IT"/>
        </w:rPr>
        <w:t>2</w:t>
      </w:r>
      <w:r w:rsidR="0033151E" w:rsidRPr="008146FF">
        <w:rPr>
          <w:rFonts w:eastAsia="Arial Unicode MS"/>
          <w:shd w:val="clear" w:color="auto" w:fill="FFFFFF"/>
          <w:lang w:val="it-IT"/>
        </w:rPr>
        <w:t>0</w:t>
      </w:r>
      <w:r w:rsidR="00F96FC2" w:rsidRPr="008146FF">
        <w:rPr>
          <w:rFonts w:eastAsia="Arial Unicode MS"/>
          <w:shd w:val="clear" w:color="auto" w:fill="FFFFFF"/>
          <w:lang w:val="it-IT"/>
        </w:rPr>
        <w:t>.</w:t>
      </w:r>
    </w:p>
    <w:p w14:paraId="04AB8936" w14:textId="77777777" w:rsidR="00AC3F68" w:rsidRDefault="00AC3F68" w:rsidP="00AC3F68">
      <w:pPr>
        <w:spacing w:line="360" w:lineRule="auto"/>
        <w:jc w:val="both"/>
        <w:rPr>
          <w:rFonts w:eastAsia="Arial Unicode MS"/>
          <w:lang w:val="it-IT"/>
        </w:rPr>
      </w:pPr>
    </w:p>
    <w:p w14:paraId="31E4E43A" w14:textId="22AE8122" w:rsidR="00F72BED" w:rsidRPr="00164458" w:rsidRDefault="00975435" w:rsidP="00F72BED">
      <w:pPr>
        <w:spacing w:line="360" w:lineRule="auto"/>
        <w:jc w:val="both"/>
        <w:rPr>
          <w:rFonts w:eastAsia="Arial Unicode MS"/>
          <w:lang w:val="it-IT"/>
        </w:rPr>
      </w:pPr>
      <w:r>
        <w:rPr>
          <w:rFonts w:eastAsia="Arial Unicode MS"/>
          <w:lang w:val="it-IT"/>
        </w:rPr>
        <w:t>4</w:t>
      </w:r>
      <w:r w:rsidR="00AC3F68">
        <w:rPr>
          <w:rFonts w:eastAsia="Arial Unicode MS"/>
          <w:lang w:val="it-IT"/>
        </w:rPr>
        <w:t xml:space="preserve">. </w:t>
      </w:r>
      <w:r w:rsidR="00AC3F68">
        <w:rPr>
          <w:rFonts w:eastAsia="Arial Unicode MS"/>
          <w:lang w:val="it-IT"/>
        </w:rPr>
        <w:tab/>
      </w:r>
      <w:bookmarkStart w:id="0" w:name="_Hlk503343217"/>
      <w:r w:rsidR="00F72BED">
        <w:rPr>
          <w:rFonts w:eastAsia="Arial Unicode MS"/>
          <w:shd w:val="clear" w:color="auto" w:fill="FFFFFF"/>
          <w:lang w:val="it-IT"/>
        </w:rPr>
        <w:t>Le spese tecniche comprensive degli onorari dei professionisti abilitati</w:t>
      </w:r>
      <w:r w:rsidR="008146FF">
        <w:rPr>
          <w:rFonts w:eastAsia="Arial Unicode MS"/>
          <w:shd w:val="clear" w:color="auto" w:fill="FFFFFF"/>
          <w:lang w:val="it-IT"/>
        </w:rPr>
        <w:t xml:space="preserve">, </w:t>
      </w:r>
      <w:bookmarkStart w:id="1" w:name="_GoBack"/>
      <w:bookmarkEnd w:id="1"/>
      <w:r w:rsidR="00AE419E">
        <w:rPr>
          <w:rFonts w:eastAsia="Arial Unicode MS"/>
          <w:shd w:val="clear" w:color="auto" w:fill="FFFFFF"/>
          <w:lang w:val="it-IT"/>
        </w:rPr>
        <w:t>tra cui</w:t>
      </w:r>
      <w:r w:rsidR="00F72BED">
        <w:rPr>
          <w:rFonts w:eastAsia="Arial Unicode MS"/>
          <w:shd w:val="clear" w:color="auto" w:fill="FFFFFF"/>
          <w:lang w:val="it-IT"/>
        </w:rPr>
        <w:t xml:space="preserve"> i professionisti incaricati della redazione delle perizie, al netto dell’IVA, se detraibile, sono computate nel costo </w:t>
      </w:r>
      <w:r w:rsidR="00F72BED">
        <w:rPr>
          <w:rFonts w:eastAsia="Arial Unicode MS"/>
          <w:shd w:val="clear" w:color="auto" w:fill="FFFFFF"/>
          <w:lang w:val="it-IT"/>
        </w:rPr>
        <w:lastRenderedPageBreak/>
        <w:t xml:space="preserve">dell’intervento, ai fini del contributo previsto dalla presente Direttiva, fino ad un massimo di € </w:t>
      </w:r>
      <w:r w:rsidR="008146FF">
        <w:rPr>
          <w:rFonts w:eastAsia="Arial Unicode MS"/>
          <w:shd w:val="clear" w:color="auto" w:fill="FFFFFF"/>
          <w:lang w:val="it-IT"/>
        </w:rPr>
        <w:t>2</w:t>
      </w:r>
      <w:r w:rsidR="00F72BED">
        <w:rPr>
          <w:rFonts w:eastAsia="Arial Unicode MS"/>
          <w:shd w:val="clear" w:color="auto" w:fill="FFFFFF"/>
          <w:lang w:val="it-IT"/>
        </w:rPr>
        <w:t>.000,00, a condizione che tale somma non sia superiore al 50% del costo degli interventi ammessi.</w:t>
      </w:r>
      <w:r w:rsidR="00B0557B">
        <w:rPr>
          <w:rFonts w:eastAsia="Arial Unicode MS"/>
          <w:shd w:val="clear" w:color="auto" w:fill="FFFFFF"/>
          <w:lang w:val="it-IT"/>
        </w:rPr>
        <w:t xml:space="preserve"> </w:t>
      </w:r>
    </w:p>
    <w:bookmarkEnd w:id="0"/>
    <w:p w14:paraId="5149AC75" w14:textId="6D85679D" w:rsidR="009C114B" w:rsidRPr="00164458" w:rsidRDefault="009C114B" w:rsidP="00F96FC2">
      <w:pPr>
        <w:spacing w:line="360" w:lineRule="auto"/>
        <w:jc w:val="both"/>
        <w:rPr>
          <w:rFonts w:eastAsia="Arial Unicode MS"/>
          <w:lang w:val="it-IT"/>
        </w:rPr>
      </w:pPr>
    </w:p>
    <w:p w14:paraId="627FCB2B" w14:textId="77777777" w:rsidR="00AC3F68" w:rsidRPr="00164458" w:rsidRDefault="00AC3F68" w:rsidP="00164458">
      <w:pPr>
        <w:spacing w:line="360" w:lineRule="auto"/>
        <w:jc w:val="center"/>
        <w:rPr>
          <w:rFonts w:eastAsia="Arial Unicode MS"/>
          <w:b/>
          <w:lang w:val="it-IT"/>
        </w:rPr>
      </w:pPr>
      <w:r w:rsidRPr="00164458">
        <w:rPr>
          <w:rFonts w:eastAsia="Arial Unicode MS"/>
          <w:b/>
          <w:lang w:val="it-IT"/>
        </w:rPr>
        <w:t xml:space="preserve">Articolo </w:t>
      </w:r>
      <w:r w:rsidR="00210226">
        <w:rPr>
          <w:rFonts w:eastAsia="Arial Unicode MS"/>
          <w:b/>
          <w:lang w:val="it-IT"/>
        </w:rPr>
        <w:t>4</w:t>
      </w:r>
    </w:p>
    <w:p w14:paraId="5BA216AC" w14:textId="77777777" w:rsidR="00AC3F68" w:rsidRDefault="00AC3F68" w:rsidP="00AC3F68">
      <w:pPr>
        <w:spacing w:line="360" w:lineRule="auto"/>
        <w:jc w:val="center"/>
        <w:rPr>
          <w:rFonts w:eastAsia="Arial Unicode MS"/>
          <w:b/>
          <w:lang w:val="it-IT"/>
        </w:rPr>
      </w:pPr>
      <w:r>
        <w:rPr>
          <w:rFonts w:eastAsia="Arial Unicode MS"/>
          <w:b/>
          <w:lang w:val="it-IT"/>
        </w:rPr>
        <w:t>(Determinazione dei costi ammissibili a contributo per i beni mobili strumentali, per beni mobili registrati, per le scorte</w:t>
      </w:r>
      <w:r w:rsidR="00210226">
        <w:rPr>
          <w:rFonts w:eastAsia="Arial Unicode MS"/>
          <w:b/>
          <w:lang w:val="it-IT"/>
        </w:rPr>
        <w:t xml:space="preserve"> </w:t>
      </w:r>
      <w:r>
        <w:rPr>
          <w:rFonts w:eastAsia="Arial Unicode MS"/>
          <w:b/>
          <w:lang w:val="it-IT"/>
        </w:rPr>
        <w:t>e tempi di realizzazione degli interventi)</w:t>
      </w:r>
    </w:p>
    <w:p w14:paraId="744CAD75" w14:textId="77777777" w:rsidR="00AC3F68" w:rsidRDefault="00AC3F68" w:rsidP="00AC3F68">
      <w:pPr>
        <w:tabs>
          <w:tab w:val="left" w:pos="360"/>
        </w:tabs>
        <w:spacing w:line="360" w:lineRule="auto"/>
        <w:jc w:val="both"/>
        <w:rPr>
          <w:rFonts w:eastAsia="Arial Unicode MS"/>
          <w:b/>
          <w:lang w:val="it-IT"/>
        </w:rPr>
      </w:pPr>
    </w:p>
    <w:p w14:paraId="3CA74DB3" w14:textId="1D758A33" w:rsidR="00AC3F68" w:rsidRDefault="00AC3F68" w:rsidP="00AC3F68">
      <w:pPr>
        <w:spacing w:line="360" w:lineRule="auto"/>
        <w:jc w:val="both"/>
        <w:rPr>
          <w:rFonts w:eastAsia="Arial Unicode MS"/>
          <w:shd w:val="clear" w:color="auto" w:fill="FFFFFF"/>
          <w:lang w:val="it-IT"/>
        </w:rPr>
      </w:pPr>
      <w:r>
        <w:rPr>
          <w:rFonts w:eastAsia="Arial Unicode MS"/>
          <w:shd w:val="clear" w:color="auto" w:fill="FFFFFF"/>
          <w:lang w:val="it-IT"/>
        </w:rPr>
        <w:t>1.</w:t>
      </w:r>
      <w:r>
        <w:rPr>
          <w:rFonts w:eastAsia="Arial Unicode MS"/>
          <w:shd w:val="clear" w:color="auto" w:fill="FFFFFF"/>
          <w:lang w:val="it-IT"/>
        </w:rPr>
        <w:tab/>
        <w:t xml:space="preserve">Nel caso di interventi volti a ristabilire la piena funzionalità dei beni mobili strumentali, necessari per l’attività dell’impresa, compresi impianti e macchinari e beni mobili registrati, di cui al precedente art. 2, comma </w:t>
      </w:r>
      <w:r w:rsidR="00210226">
        <w:rPr>
          <w:rFonts w:eastAsia="Arial Unicode MS"/>
          <w:shd w:val="clear" w:color="auto" w:fill="FFFFFF"/>
          <w:lang w:val="it-IT"/>
        </w:rPr>
        <w:t>1</w:t>
      </w:r>
      <w:r w:rsidR="005F41AB">
        <w:rPr>
          <w:rFonts w:eastAsia="Arial Unicode MS"/>
          <w:shd w:val="clear" w:color="auto" w:fill="FFFFFF"/>
          <w:lang w:val="it-IT"/>
        </w:rPr>
        <w:t xml:space="preserve">, </w:t>
      </w:r>
      <w:r>
        <w:rPr>
          <w:rFonts w:eastAsia="Arial Unicode MS"/>
          <w:shd w:val="clear" w:color="auto" w:fill="FFFFFF"/>
          <w:lang w:val="it-IT"/>
        </w:rPr>
        <w:t>lett</w:t>
      </w:r>
      <w:r w:rsidR="002C2343">
        <w:rPr>
          <w:rFonts w:eastAsia="Arial Unicode MS"/>
          <w:shd w:val="clear" w:color="auto" w:fill="FFFFFF"/>
          <w:lang w:val="it-IT"/>
        </w:rPr>
        <w:t>era</w:t>
      </w:r>
      <w:r>
        <w:rPr>
          <w:rFonts w:eastAsia="Arial Unicode MS"/>
          <w:shd w:val="clear" w:color="auto" w:fill="FFFFFF"/>
          <w:lang w:val="it-IT"/>
        </w:rPr>
        <w:t xml:space="preserve"> b), danneggiati o distrutti dagli eventi calamitosi, la valutazione del danno, da effettuarsi </w:t>
      </w:r>
      <w:r w:rsidR="00D22A88">
        <w:rPr>
          <w:rFonts w:eastAsia="Arial Unicode MS"/>
          <w:shd w:val="clear" w:color="auto" w:fill="FFFFFF"/>
          <w:lang w:val="it-IT"/>
        </w:rPr>
        <w:t>ai sensi</w:t>
      </w:r>
      <w:r>
        <w:rPr>
          <w:rFonts w:eastAsia="Arial Unicode MS"/>
          <w:shd w:val="clear" w:color="auto" w:fill="FFFFFF"/>
          <w:lang w:val="it-IT"/>
        </w:rPr>
        <w:t xml:space="preserve"> </w:t>
      </w:r>
      <w:r w:rsidR="002C2343">
        <w:rPr>
          <w:rFonts w:eastAsia="Arial Unicode MS"/>
          <w:shd w:val="clear" w:color="auto" w:fill="FFFFFF"/>
          <w:lang w:val="it-IT"/>
        </w:rPr>
        <w:t>di quanto previso dall’articolo 2</w:t>
      </w:r>
      <w:r w:rsidR="005F41AB">
        <w:rPr>
          <w:rFonts w:eastAsia="Arial Unicode MS"/>
          <w:shd w:val="clear" w:color="auto" w:fill="FFFFFF"/>
          <w:lang w:val="it-IT"/>
        </w:rPr>
        <w:t>,</w:t>
      </w:r>
      <w:r w:rsidR="002C2343">
        <w:rPr>
          <w:rFonts w:eastAsia="Arial Unicode MS"/>
          <w:shd w:val="clear" w:color="auto" w:fill="FFFFFF"/>
          <w:lang w:val="it-IT"/>
        </w:rPr>
        <w:t xml:space="preserve"> comma 2</w:t>
      </w:r>
      <w:r>
        <w:rPr>
          <w:rFonts w:eastAsia="Arial Unicode MS"/>
          <w:shd w:val="clear" w:color="auto" w:fill="FFFFFF"/>
          <w:lang w:val="it-IT"/>
        </w:rPr>
        <w:t xml:space="preserve">, deve riferirsi ai beni presenti nel libro dei beni ammortizzabili o nel libro inventario o, per le imprese in esenzione da tale obbligo, </w:t>
      </w:r>
      <w:r w:rsidR="008153A0" w:rsidRPr="00307965">
        <w:rPr>
          <w:rFonts w:eastAsia="Arial Unicode MS"/>
          <w:shd w:val="clear" w:color="auto" w:fill="FFFFFF"/>
          <w:lang w:val="it-IT"/>
        </w:rPr>
        <w:t xml:space="preserve">in </w:t>
      </w:r>
      <w:r>
        <w:rPr>
          <w:rFonts w:eastAsia="Arial Unicode MS"/>
          <w:shd w:val="clear" w:color="auto" w:fill="FFFFFF"/>
          <w:lang w:val="it-IT"/>
        </w:rPr>
        <w:t>documenti contabili ai sensi di quanto previsto dal D.P.R</w:t>
      </w:r>
      <w:r w:rsidR="00E47F79">
        <w:rPr>
          <w:rFonts w:eastAsia="Arial Unicode MS"/>
          <w:shd w:val="clear" w:color="auto" w:fill="FFFFFF"/>
          <w:lang w:val="it-IT"/>
        </w:rPr>
        <w:t>. n. 600/73 o in altri registri</w:t>
      </w:r>
      <w:r>
        <w:rPr>
          <w:rFonts w:eastAsia="Arial Unicode MS"/>
          <w:shd w:val="clear" w:color="auto" w:fill="FFFFFF"/>
          <w:lang w:val="it-IT"/>
        </w:rPr>
        <w:t xml:space="preserve"> </w:t>
      </w:r>
      <w:r w:rsidR="008153A0" w:rsidRPr="00307965">
        <w:rPr>
          <w:rFonts w:eastAsia="Arial Unicode MS"/>
          <w:shd w:val="clear" w:color="auto" w:fill="FFFFFF"/>
          <w:lang w:val="it-IT"/>
        </w:rPr>
        <w:t>e</w:t>
      </w:r>
      <w:r w:rsidR="008153A0">
        <w:rPr>
          <w:rFonts w:eastAsia="Arial Unicode MS"/>
          <w:shd w:val="clear" w:color="auto" w:fill="FFFFFF"/>
          <w:lang w:val="it-IT"/>
        </w:rPr>
        <w:t xml:space="preserve"> </w:t>
      </w:r>
      <w:r w:rsidRPr="000C1919">
        <w:rPr>
          <w:rFonts w:eastAsia="Arial Unicode MS"/>
          <w:shd w:val="clear" w:color="auto" w:fill="FFFFFF"/>
          <w:lang w:val="it-IT"/>
        </w:rPr>
        <w:t xml:space="preserve">basarsi sul costo di sostituzione, verificato sulla base di listini ufficiali qualora esistenti, al netto di eventuali valori di recupero sul bene dismesso, con altro bene, uguale o equivalente per rendimento economico (comprese le spese di smaltimento del bene danneggiato, trasporto, montaggio, collaudo del bene acquistato o riparato) o sulle spese di ripristino che dovranno, </w:t>
      </w:r>
      <w:r w:rsidRPr="000C1919">
        <w:rPr>
          <w:rFonts w:eastAsia="Arial Unicode MS"/>
          <w:lang w:val="it-IT"/>
        </w:rPr>
        <w:t>comunque, risultare non superiori al 70% del costo di sostituzione del bene stesso. Qualora il beneficiario sostituisca il bene mobile strumentale, che è stato danneggiato per un valore inferiore al 70% del costo di sostituzione, con altro uguale o equivalente per rendimento economico, il</w:t>
      </w:r>
      <w:r w:rsidRPr="000C1919">
        <w:rPr>
          <w:rFonts w:eastAsia="Arial Unicode MS"/>
          <w:shd w:val="clear" w:color="auto" w:fill="FFFFFF"/>
          <w:lang w:val="it-IT"/>
        </w:rPr>
        <w:t xml:space="preserve"> contributo è calcolato sulle spese che il beneficiario avrebbe sostenuto per la riparazione del bene, quantificate nella perizia asseverata, e il documento giustificativo della spesa è rappresentato dalla fattura di acquisto </w:t>
      </w:r>
      <w:r w:rsidR="00D727C7" w:rsidRPr="000C1919">
        <w:rPr>
          <w:rFonts w:eastAsia="Arial Unicode MS"/>
          <w:shd w:val="clear" w:color="auto" w:fill="FFFFFF"/>
          <w:lang w:val="it-IT"/>
        </w:rPr>
        <w:t xml:space="preserve">o di riparazione </w:t>
      </w:r>
      <w:r w:rsidRPr="000C1919">
        <w:rPr>
          <w:rFonts w:eastAsia="Arial Unicode MS"/>
          <w:shd w:val="clear" w:color="auto" w:fill="FFFFFF"/>
          <w:lang w:val="it-IT"/>
        </w:rPr>
        <w:t>del bene</w:t>
      </w:r>
      <w:r w:rsidR="00C612C1">
        <w:rPr>
          <w:rFonts w:eastAsia="Arial Unicode MS"/>
          <w:shd w:val="clear" w:color="auto" w:fill="FFFFFF"/>
          <w:lang w:val="it-IT"/>
        </w:rPr>
        <w:t>.</w:t>
      </w:r>
      <w:r w:rsidR="00E47F79" w:rsidRPr="000C1919">
        <w:rPr>
          <w:rFonts w:eastAsia="Arial Unicode MS"/>
          <w:shd w:val="clear" w:color="auto" w:fill="FFFFFF"/>
          <w:lang w:val="it-IT"/>
        </w:rPr>
        <w:t xml:space="preserve"> </w:t>
      </w:r>
    </w:p>
    <w:p w14:paraId="3C211667" w14:textId="77777777" w:rsidR="00047D29" w:rsidRDefault="00047D29" w:rsidP="00AC3F68">
      <w:pPr>
        <w:spacing w:line="360" w:lineRule="auto"/>
        <w:jc w:val="both"/>
        <w:rPr>
          <w:rFonts w:eastAsia="Arial Unicode MS"/>
          <w:lang w:val="it-IT"/>
        </w:rPr>
      </w:pPr>
    </w:p>
    <w:p w14:paraId="73FD742D" w14:textId="0B4A65D7" w:rsidR="00AC3F68" w:rsidRDefault="00EF0D73" w:rsidP="00AC3F68">
      <w:pPr>
        <w:tabs>
          <w:tab w:val="left" w:pos="180"/>
        </w:tabs>
        <w:spacing w:line="360" w:lineRule="auto"/>
        <w:jc w:val="both"/>
        <w:rPr>
          <w:rFonts w:eastAsia="Arial Unicode MS"/>
          <w:shd w:val="clear" w:color="auto" w:fill="FFFFFF"/>
          <w:lang w:val="it-IT"/>
        </w:rPr>
      </w:pPr>
      <w:r>
        <w:rPr>
          <w:rFonts w:eastAsia="Arial Unicode MS"/>
          <w:shd w:val="clear" w:color="auto" w:fill="FFFFFF"/>
          <w:lang w:val="it-IT"/>
        </w:rPr>
        <w:t>2</w:t>
      </w:r>
      <w:r w:rsidR="00AC3F68" w:rsidRPr="00C623AF">
        <w:rPr>
          <w:rFonts w:eastAsia="Arial Unicode MS"/>
          <w:shd w:val="clear" w:color="auto" w:fill="FFFFFF"/>
          <w:lang w:val="it-IT"/>
        </w:rPr>
        <w:t>.</w:t>
      </w:r>
      <w:r w:rsidR="00AC3F68" w:rsidRPr="00C623AF">
        <w:rPr>
          <w:rFonts w:eastAsia="Arial Unicode MS"/>
          <w:shd w:val="clear" w:color="auto" w:fill="FFFFFF"/>
          <w:lang w:val="it-IT"/>
        </w:rPr>
        <w:tab/>
        <w:t>Ai fini del rimborso del danno, le spese di riacquisto o ripristino dovranno essere sostenute successivamente alla data de</w:t>
      </w:r>
      <w:r w:rsidR="00C612C1">
        <w:rPr>
          <w:rFonts w:eastAsia="Arial Unicode MS"/>
          <w:shd w:val="clear" w:color="auto" w:fill="FFFFFF"/>
          <w:lang w:val="it-IT"/>
        </w:rPr>
        <w:t>ll’evento calamitoso</w:t>
      </w:r>
      <w:r w:rsidR="00AC3F68" w:rsidRPr="00C623AF">
        <w:rPr>
          <w:rFonts w:eastAsia="Arial Unicode MS"/>
          <w:shd w:val="clear" w:color="auto" w:fill="FFFFFF"/>
          <w:lang w:val="it-IT"/>
        </w:rPr>
        <w:t>; le spese di riacquisto o ripristino dovranno riferirsi esattamente ai beni per i quali viene richiesto il contributo, evidenziando la connessione delle stesse con l’attività dell’impresa</w:t>
      </w:r>
      <w:r w:rsidR="00C612C1">
        <w:rPr>
          <w:rFonts w:eastAsia="Arial Unicode MS"/>
          <w:shd w:val="clear" w:color="auto" w:fill="FFFFFF"/>
          <w:lang w:val="it-IT"/>
        </w:rPr>
        <w:t>,</w:t>
      </w:r>
      <w:r w:rsidR="00AC3F68" w:rsidRPr="00C623AF">
        <w:rPr>
          <w:rFonts w:eastAsia="Arial Unicode MS"/>
          <w:shd w:val="clear" w:color="auto" w:fill="FFFFFF"/>
          <w:lang w:val="it-IT"/>
        </w:rPr>
        <w:t xml:space="preserve"> finalizzati al rapido e completo riavvio dell’attività produttiva. Il pagamento delle predette spese dovrà avvenire esclusivamente tramite bonifico bancario ovvero altro strumento di pagamento che ne consenta la tracciabilità.</w:t>
      </w:r>
    </w:p>
    <w:p w14:paraId="5D5EE625" w14:textId="77777777" w:rsidR="00C623AF" w:rsidRDefault="00C623AF" w:rsidP="00AC3F68">
      <w:pPr>
        <w:tabs>
          <w:tab w:val="left" w:pos="180"/>
        </w:tabs>
        <w:spacing w:line="360" w:lineRule="auto"/>
        <w:jc w:val="both"/>
        <w:rPr>
          <w:rFonts w:eastAsia="Arial Unicode MS"/>
          <w:shd w:val="clear" w:color="auto" w:fill="FFFFFF"/>
          <w:lang w:val="it-IT"/>
        </w:rPr>
      </w:pPr>
    </w:p>
    <w:p w14:paraId="1CB006C4" w14:textId="7228F948" w:rsidR="00B906D3" w:rsidRPr="00012A17" w:rsidRDefault="00975435" w:rsidP="00FD2694">
      <w:pPr>
        <w:pStyle w:val="Default"/>
        <w:spacing w:line="360" w:lineRule="auto"/>
        <w:jc w:val="both"/>
        <w:rPr>
          <w:rFonts w:ascii="Times New Roman" w:eastAsia="Arial Unicode MS" w:hAnsi="Times New Roman" w:cs="Times New Roman"/>
          <w:color w:val="auto"/>
          <w:shd w:val="clear" w:color="auto" w:fill="FFFFFF"/>
        </w:rPr>
      </w:pPr>
      <w:r w:rsidRPr="00012A17">
        <w:rPr>
          <w:rFonts w:ascii="Times New Roman" w:eastAsia="Arial Unicode MS" w:hAnsi="Times New Roman" w:cs="Times New Roman"/>
          <w:color w:val="auto"/>
          <w:shd w:val="clear" w:color="auto" w:fill="FFFFFF"/>
        </w:rPr>
        <w:t>3</w:t>
      </w:r>
      <w:r w:rsidR="00C623AF" w:rsidRPr="00012A17">
        <w:rPr>
          <w:rFonts w:ascii="Times New Roman" w:eastAsia="Arial Unicode MS" w:hAnsi="Times New Roman" w:cs="Times New Roman"/>
          <w:color w:val="auto"/>
          <w:shd w:val="clear" w:color="auto" w:fill="FFFFFF"/>
        </w:rPr>
        <w:t xml:space="preserve">. </w:t>
      </w:r>
      <w:r w:rsidR="00FD2694" w:rsidRPr="00012A17">
        <w:rPr>
          <w:rFonts w:ascii="Times New Roman" w:eastAsia="Arial Unicode MS" w:hAnsi="Times New Roman" w:cs="Times New Roman"/>
          <w:color w:val="auto"/>
          <w:shd w:val="clear" w:color="auto" w:fill="FFFFFF"/>
        </w:rPr>
        <w:tab/>
      </w:r>
      <w:r w:rsidR="00B906D3" w:rsidRPr="00012A17">
        <w:rPr>
          <w:rFonts w:ascii="Times New Roman" w:eastAsia="Arial Unicode MS" w:hAnsi="Times New Roman" w:cs="Times New Roman"/>
          <w:color w:val="auto"/>
          <w:shd w:val="clear" w:color="auto" w:fill="FFFFFF"/>
        </w:rPr>
        <w:t>È ammissibile anche l'acquisto di materiale usato se sono soddisfatte le tre seguenti condizioni:</w:t>
      </w:r>
    </w:p>
    <w:p w14:paraId="28004135" w14:textId="77777777" w:rsidR="00B906D3" w:rsidRPr="00012A17" w:rsidRDefault="00B906D3" w:rsidP="00FD2694">
      <w:pPr>
        <w:numPr>
          <w:ilvl w:val="0"/>
          <w:numId w:val="11"/>
        </w:numPr>
        <w:spacing w:line="360" w:lineRule="auto"/>
        <w:jc w:val="both"/>
        <w:rPr>
          <w:rFonts w:eastAsia="Arial Unicode MS"/>
          <w:shd w:val="clear" w:color="auto" w:fill="FFFFFF"/>
          <w:lang w:val="it-IT"/>
        </w:rPr>
      </w:pPr>
      <w:r w:rsidRPr="00012A17">
        <w:rPr>
          <w:rFonts w:eastAsia="Arial Unicode MS"/>
          <w:shd w:val="clear" w:color="auto" w:fill="FFFFFF"/>
          <w:lang w:val="it-IT"/>
        </w:rPr>
        <w:t>il venditore rilasci una dichiarazione attestante la provenienza esatta del materiale e che lo stesso, nel corso degli ultimi sette anni, non abbia beneficiato di un contributo pubblico;</w:t>
      </w:r>
    </w:p>
    <w:p w14:paraId="2CD243FB" w14:textId="77777777" w:rsidR="00B906D3" w:rsidRPr="00012A17" w:rsidRDefault="00B906D3" w:rsidP="00FD2694">
      <w:pPr>
        <w:numPr>
          <w:ilvl w:val="0"/>
          <w:numId w:val="11"/>
        </w:numPr>
        <w:spacing w:line="360" w:lineRule="auto"/>
        <w:jc w:val="both"/>
        <w:rPr>
          <w:rFonts w:eastAsia="Arial Unicode MS"/>
          <w:shd w:val="clear" w:color="auto" w:fill="FFFFFF"/>
          <w:lang w:val="it-IT"/>
        </w:rPr>
      </w:pPr>
      <w:r w:rsidRPr="00012A17">
        <w:rPr>
          <w:rFonts w:eastAsia="Arial Unicode MS"/>
          <w:shd w:val="clear" w:color="auto" w:fill="FFFFFF"/>
          <w:lang w:val="it-IT"/>
        </w:rPr>
        <w:lastRenderedPageBreak/>
        <w:t>il prezzo del materiale usato non sia superiore al suo valore di mercato e sia inferiore al costo di materiale simile nuovo, attestata da un perito tecnico;</w:t>
      </w:r>
    </w:p>
    <w:p w14:paraId="1986B0BA" w14:textId="4B1A08BF" w:rsidR="00B906D3" w:rsidRPr="00012A17" w:rsidRDefault="00B906D3" w:rsidP="00FD2694">
      <w:pPr>
        <w:numPr>
          <w:ilvl w:val="0"/>
          <w:numId w:val="11"/>
        </w:numPr>
        <w:spacing w:line="360" w:lineRule="auto"/>
        <w:jc w:val="both"/>
        <w:rPr>
          <w:rFonts w:eastAsia="Arial Unicode MS"/>
          <w:shd w:val="clear" w:color="auto" w:fill="FFFFFF"/>
          <w:lang w:val="it-IT"/>
        </w:rPr>
      </w:pPr>
      <w:r w:rsidRPr="00012A17">
        <w:rPr>
          <w:rFonts w:eastAsia="Arial Unicode MS"/>
          <w:shd w:val="clear" w:color="auto" w:fill="FFFFFF"/>
          <w:lang w:val="it-IT"/>
        </w:rPr>
        <w:t>le caratteristiche tecniche del materiale usato acquisito siano adeguate alle esigenze dell'operazione e siano conformi alle norme e agli standard pertinenti, attestat</w:t>
      </w:r>
      <w:r w:rsidR="00C612C1">
        <w:rPr>
          <w:rFonts w:eastAsia="Arial Unicode MS"/>
          <w:shd w:val="clear" w:color="auto" w:fill="FFFFFF"/>
          <w:lang w:val="it-IT"/>
        </w:rPr>
        <w:t>e</w:t>
      </w:r>
      <w:r w:rsidRPr="00012A17">
        <w:rPr>
          <w:rFonts w:eastAsia="Arial Unicode MS"/>
          <w:shd w:val="clear" w:color="auto" w:fill="FFFFFF"/>
          <w:lang w:val="it-IT"/>
        </w:rPr>
        <w:t xml:space="preserve"> da un perito tecnico.</w:t>
      </w:r>
    </w:p>
    <w:p w14:paraId="5F36A06B" w14:textId="77777777" w:rsidR="00AC3F68" w:rsidRDefault="00AC3F68" w:rsidP="00AC3F68">
      <w:pPr>
        <w:spacing w:line="360" w:lineRule="auto"/>
        <w:jc w:val="both"/>
        <w:rPr>
          <w:rFonts w:eastAsia="Arial Unicode MS"/>
          <w:shd w:val="clear" w:color="auto" w:fill="FFFFFF"/>
          <w:lang w:val="it-IT"/>
        </w:rPr>
      </w:pPr>
    </w:p>
    <w:p w14:paraId="4DB50256" w14:textId="40CE7335" w:rsidR="00AC3F68" w:rsidRDefault="00975435" w:rsidP="00AC3F68">
      <w:pPr>
        <w:spacing w:line="360" w:lineRule="auto"/>
        <w:jc w:val="both"/>
        <w:rPr>
          <w:rFonts w:eastAsia="Arial Unicode MS"/>
          <w:shd w:val="clear" w:color="auto" w:fill="FFFFFF"/>
          <w:lang w:val="it-IT"/>
        </w:rPr>
      </w:pPr>
      <w:r>
        <w:rPr>
          <w:rFonts w:eastAsia="Arial Unicode MS"/>
          <w:shd w:val="clear" w:color="auto" w:fill="FFFFFF"/>
          <w:lang w:val="it-IT"/>
        </w:rPr>
        <w:t>4</w:t>
      </w:r>
      <w:r w:rsidR="00AC3F68">
        <w:rPr>
          <w:rFonts w:eastAsia="Arial Unicode MS"/>
          <w:shd w:val="clear" w:color="auto" w:fill="FFFFFF"/>
          <w:lang w:val="it-IT"/>
        </w:rPr>
        <w:t>.</w:t>
      </w:r>
      <w:r w:rsidR="00AC3F68">
        <w:rPr>
          <w:rFonts w:eastAsia="Arial Unicode MS"/>
          <w:shd w:val="clear" w:color="auto" w:fill="FFFFFF"/>
          <w:lang w:val="it-IT"/>
        </w:rPr>
        <w:tab/>
        <w:t xml:space="preserve">Con riferimento alle scorte di magazzino danneggiate o distrutte di cui all'art. 2, comma </w:t>
      </w:r>
      <w:r w:rsidR="00210226">
        <w:rPr>
          <w:rFonts w:eastAsia="Arial Unicode MS"/>
          <w:shd w:val="clear" w:color="auto" w:fill="FFFFFF"/>
          <w:lang w:val="it-IT"/>
        </w:rPr>
        <w:t>1</w:t>
      </w:r>
      <w:r w:rsidR="00AC3F68">
        <w:rPr>
          <w:rFonts w:eastAsia="Arial Unicode MS"/>
          <w:shd w:val="clear" w:color="auto" w:fill="FFFFFF"/>
          <w:lang w:val="it-IT"/>
        </w:rPr>
        <w:t>, lett</w:t>
      </w:r>
      <w:r w:rsidR="008153A0">
        <w:rPr>
          <w:rFonts w:eastAsia="Arial Unicode MS"/>
          <w:shd w:val="clear" w:color="auto" w:fill="FFFFFF"/>
          <w:lang w:val="it-IT"/>
        </w:rPr>
        <w:t xml:space="preserve">. </w:t>
      </w:r>
      <w:r w:rsidR="00AC3F68">
        <w:rPr>
          <w:rFonts w:eastAsia="Arial Unicode MS"/>
          <w:shd w:val="clear" w:color="auto" w:fill="FFFFFF"/>
          <w:lang w:val="it-IT"/>
        </w:rPr>
        <w:t xml:space="preserve"> c)</w:t>
      </w:r>
      <w:r w:rsidR="008153A0">
        <w:rPr>
          <w:rFonts w:eastAsia="Arial Unicode MS"/>
          <w:shd w:val="clear" w:color="auto" w:fill="FFFFFF"/>
          <w:lang w:val="it-IT"/>
        </w:rPr>
        <w:t>,</w:t>
      </w:r>
      <w:r w:rsidR="00AC3F68">
        <w:rPr>
          <w:rFonts w:eastAsia="Arial Unicode MS"/>
          <w:shd w:val="clear" w:color="auto" w:fill="FFFFFF"/>
          <w:lang w:val="it-IT"/>
        </w:rPr>
        <w:t xml:space="preserve"> la quantificazione del danno dovrà essere </w:t>
      </w:r>
      <w:r w:rsidR="00D22A88">
        <w:rPr>
          <w:rFonts w:eastAsia="Arial Unicode MS"/>
          <w:shd w:val="clear" w:color="auto" w:fill="FFFFFF"/>
          <w:lang w:val="it-IT"/>
        </w:rPr>
        <w:t>effettua</w:t>
      </w:r>
      <w:r w:rsidR="00307965">
        <w:rPr>
          <w:rFonts w:eastAsia="Arial Unicode MS"/>
          <w:shd w:val="clear" w:color="auto" w:fill="FFFFFF"/>
          <w:lang w:val="it-IT"/>
        </w:rPr>
        <w:t>ta</w:t>
      </w:r>
      <w:r w:rsidR="00D22A88">
        <w:rPr>
          <w:rFonts w:eastAsia="Arial Unicode MS"/>
          <w:shd w:val="clear" w:color="auto" w:fill="FFFFFF"/>
          <w:lang w:val="it-IT"/>
        </w:rPr>
        <w:t xml:space="preserve"> ai sensi di quanto previso dall’articolo 2</w:t>
      </w:r>
      <w:r w:rsidR="00C612C1">
        <w:rPr>
          <w:rFonts w:eastAsia="Arial Unicode MS"/>
          <w:shd w:val="clear" w:color="auto" w:fill="FFFFFF"/>
          <w:lang w:val="it-IT"/>
        </w:rPr>
        <w:t>,</w:t>
      </w:r>
      <w:r w:rsidR="00D22A88">
        <w:rPr>
          <w:rFonts w:eastAsia="Arial Unicode MS"/>
          <w:shd w:val="clear" w:color="auto" w:fill="FFFFFF"/>
          <w:lang w:val="it-IT"/>
        </w:rPr>
        <w:t xml:space="preserve"> comma 2</w:t>
      </w:r>
      <w:r w:rsidR="00AC3F68">
        <w:rPr>
          <w:rFonts w:eastAsia="Arial Unicode MS"/>
          <w:shd w:val="clear" w:color="auto" w:fill="FFFFFF"/>
          <w:lang w:val="it-IT"/>
        </w:rPr>
        <w:t>.  A tal fine sarà necessario:</w:t>
      </w:r>
    </w:p>
    <w:p w14:paraId="34277270" w14:textId="77777777" w:rsidR="00AC3F68" w:rsidRDefault="00AC3F68" w:rsidP="00AC3F68">
      <w:pPr>
        <w:numPr>
          <w:ilvl w:val="0"/>
          <w:numId w:val="11"/>
        </w:numPr>
        <w:spacing w:line="360" w:lineRule="auto"/>
        <w:jc w:val="both"/>
        <w:rPr>
          <w:rFonts w:eastAsia="Arial Unicode MS"/>
          <w:shd w:val="clear" w:color="auto" w:fill="FFFFFF"/>
          <w:lang w:val="it-IT"/>
        </w:rPr>
      </w:pPr>
      <w:r>
        <w:rPr>
          <w:rFonts w:eastAsia="Arial Unicode MS"/>
          <w:shd w:val="clear" w:color="auto" w:fill="FFFFFF"/>
          <w:lang w:val="it-IT"/>
        </w:rPr>
        <w:t>accertare la quantità dei beni (materie prime e sussidiarie, semilavorati, prodotti finiti) in magazzino al momento dell’evento calamitoso. L’ammontare delle quantità rilevate dovrà essere corrispondente, sulla base di apposita dichiarazione, alle risultanze delle scritture contabili di magazzino ovvero, in mancanza di queste, dell’ultimo inventario redatto ai sensi degli artt. 2214 e 2217 del codice civile e dell’art. 15 del D.P.R. n. 600/1973; qualora non siano previsti obblighi di scritture contabili o di magazzino, la dichiarazione della consistenza dei prodotti finiti dovrà essere comprovata in apposita perizia asseverata;</w:t>
      </w:r>
    </w:p>
    <w:p w14:paraId="685DFA51" w14:textId="6D39E889" w:rsidR="00AC3F68" w:rsidRDefault="00AC3F68" w:rsidP="00AC3F68">
      <w:pPr>
        <w:numPr>
          <w:ilvl w:val="0"/>
          <w:numId w:val="10"/>
        </w:numPr>
        <w:spacing w:line="360" w:lineRule="auto"/>
        <w:jc w:val="both"/>
        <w:rPr>
          <w:rFonts w:eastAsia="Arial Unicode MS"/>
          <w:shd w:val="clear" w:color="auto" w:fill="FFFFFF"/>
          <w:lang w:val="it-IT"/>
        </w:rPr>
      </w:pPr>
      <w:r>
        <w:rPr>
          <w:rFonts w:eastAsia="Arial Unicode MS"/>
          <w:shd w:val="clear" w:color="auto" w:fill="FFFFFF"/>
          <w:lang w:val="it-IT"/>
        </w:rPr>
        <w:t>stimare il valore dei beni danneggiati sulla base del loro valore di mercato, al netto dei valori realizzati. Per valore di mercato, secondo corretti principi contabili, si intende</w:t>
      </w:r>
      <w:r w:rsidR="00C612C1">
        <w:rPr>
          <w:rFonts w:eastAsia="Arial Unicode MS"/>
          <w:shd w:val="clear" w:color="auto" w:fill="FFFFFF"/>
          <w:lang w:val="it-IT"/>
        </w:rPr>
        <w:t>,</w:t>
      </w:r>
      <w:r>
        <w:rPr>
          <w:rFonts w:eastAsia="Arial Unicode MS"/>
          <w:shd w:val="clear" w:color="auto" w:fill="FFFFFF"/>
          <w:lang w:val="it-IT"/>
        </w:rPr>
        <w:t xml:space="preserve"> con riferimento al momento dell’evento </w:t>
      </w:r>
      <w:r w:rsidR="00C612C1">
        <w:rPr>
          <w:rFonts w:eastAsia="Arial Unicode MS"/>
          <w:shd w:val="clear" w:color="auto" w:fill="FFFFFF"/>
          <w:lang w:val="it-IT"/>
        </w:rPr>
        <w:t>calamitoso</w:t>
      </w:r>
      <w:r>
        <w:rPr>
          <w:rFonts w:eastAsia="Arial Unicode MS"/>
          <w:shd w:val="clear" w:color="auto" w:fill="FFFFFF"/>
          <w:lang w:val="it-IT"/>
        </w:rPr>
        <w:t xml:space="preserve">: a) il costo di sostituzione o riacquisto per le materie prime, sussidiarie e semilavorati anche acquisiti sul mercato, che partecipano alla fabbricazione di prodotti finiti; b) il valore netto di realizzo per le merci, i prodotti finiti, semilavorati di produzione e prodotti in corso di lavorazione.  </w:t>
      </w:r>
    </w:p>
    <w:p w14:paraId="7858E823" w14:textId="77777777" w:rsidR="00AC3F68" w:rsidRDefault="00AC3F68" w:rsidP="00AC3F68">
      <w:pPr>
        <w:spacing w:line="360" w:lineRule="auto"/>
        <w:ind w:left="207"/>
        <w:jc w:val="both"/>
        <w:rPr>
          <w:rFonts w:eastAsia="Arial Unicode MS"/>
          <w:shd w:val="clear" w:color="auto" w:fill="FFFFFF"/>
          <w:lang w:val="it-IT"/>
        </w:rPr>
      </w:pPr>
    </w:p>
    <w:p w14:paraId="05CE8A71" w14:textId="48F9AC99" w:rsidR="00AC3F68" w:rsidRDefault="00AC3F68" w:rsidP="00AC3F68">
      <w:pPr>
        <w:spacing w:line="360" w:lineRule="auto"/>
        <w:jc w:val="both"/>
        <w:rPr>
          <w:rFonts w:eastAsia="Arial Unicode MS"/>
          <w:shd w:val="clear" w:color="auto" w:fill="FFFFFF"/>
          <w:lang w:val="it-IT"/>
        </w:rPr>
      </w:pPr>
      <w:r>
        <w:rPr>
          <w:rFonts w:eastAsia="Arial Unicode MS"/>
          <w:shd w:val="clear" w:color="auto" w:fill="FFFFFF"/>
          <w:lang w:val="it-IT"/>
        </w:rPr>
        <w:t>5.</w:t>
      </w:r>
      <w:r>
        <w:rPr>
          <w:rFonts w:eastAsia="Arial Unicode MS"/>
          <w:shd w:val="clear" w:color="auto" w:fill="FFFFFF"/>
          <w:lang w:val="it-IT"/>
        </w:rPr>
        <w:tab/>
        <w:t xml:space="preserve">Ai fini della ricostituzione delle scorte di cui all'art. 2, comma </w:t>
      </w:r>
      <w:r w:rsidR="00B906D3">
        <w:rPr>
          <w:rFonts w:eastAsia="Arial Unicode MS"/>
          <w:shd w:val="clear" w:color="auto" w:fill="FFFFFF"/>
          <w:lang w:val="it-IT"/>
        </w:rPr>
        <w:t>1</w:t>
      </w:r>
      <w:r>
        <w:rPr>
          <w:rFonts w:eastAsia="Arial Unicode MS"/>
          <w:shd w:val="clear" w:color="auto" w:fill="FFFFFF"/>
          <w:lang w:val="it-IT"/>
        </w:rPr>
        <w:t>, lett. c), le spese di riacquisto dovranno essere sostenute dal soggetto beneficiario del contributo, successivamente alla data de</w:t>
      </w:r>
      <w:r w:rsidR="0020141A">
        <w:rPr>
          <w:rFonts w:eastAsia="Arial Unicode MS"/>
          <w:shd w:val="clear" w:color="auto" w:fill="FFFFFF"/>
          <w:lang w:val="it-IT"/>
        </w:rPr>
        <w:t>ll’</w:t>
      </w:r>
      <w:r>
        <w:rPr>
          <w:rFonts w:eastAsia="Arial Unicode MS"/>
          <w:shd w:val="clear" w:color="auto" w:fill="FFFFFF"/>
          <w:lang w:val="it-IT"/>
        </w:rPr>
        <w:t>event</w:t>
      </w:r>
      <w:r w:rsidR="0020141A">
        <w:rPr>
          <w:rFonts w:eastAsia="Arial Unicode MS"/>
          <w:shd w:val="clear" w:color="auto" w:fill="FFFFFF"/>
          <w:lang w:val="it-IT"/>
        </w:rPr>
        <w:t>o</w:t>
      </w:r>
      <w:r>
        <w:rPr>
          <w:rFonts w:eastAsia="Arial Unicode MS"/>
          <w:shd w:val="clear" w:color="auto" w:fill="FFFFFF"/>
          <w:lang w:val="it-IT"/>
        </w:rPr>
        <w:t xml:space="preserve"> </w:t>
      </w:r>
      <w:r w:rsidR="0020141A">
        <w:rPr>
          <w:rFonts w:eastAsia="Arial Unicode MS"/>
          <w:shd w:val="clear" w:color="auto" w:fill="FFFFFF"/>
          <w:lang w:val="it-IT"/>
        </w:rPr>
        <w:t>calamitoso</w:t>
      </w:r>
      <w:r>
        <w:rPr>
          <w:rFonts w:eastAsia="Arial Unicode MS"/>
          <w:shd w:val="clear" w:color="auto" w:fill="FFFFFF"/>
          <w:lang w:val="it-IT"/>
        </w:rPr>
        <w:t xml:space="preserve"> e riferirsi a beni uguali o equivalenti a quelli distrutti o danneggiati</w:t>
      </w:r>
      <w:r w:rsidR="00D22A88">
        <w:rPr>
          <w:rFonts w:eastAsia="Arial Unicode MS"/>
          <w:shd w:val="clear" w:color="auto" w:fill="FFFFFF"/>
          <w:lang w:val="it-IT"/>
        </w:rPr>
        <w:t>, comprovati ai sensi di quanto previso dall’articolo 2</w:t>
      </w:r>
      <w:r w:rsidR="0020141A">
        <w:rPr>
          <w:rFonts w:eastAsia="Arial Unicode MS"/>
          <w:shd w:val="clear" w:color="auto" w:fill="FFFFFF"/>
          <w:lang w:val="it-IT"/>
        </w:rPr>
        <w:t>,</w:t>
      </w:r>
      <w:r w:rsidR="00D22A88">
        <w:rPr>
          <w:rFonts w:eastAsia="Arial Unicode MS"/>
          <w:shd w:val="clear" w:color="auto" w:fill="FFFFFF"/>
          <w:lang w:val="it-IT"/>
        </w:rPr>
        <w:t xml:space="preserve"> comma 2,</w:t>
      </w:r>
      <w:r>
        <w:rPr>
          <w:rFonts w:eastAsia="Arial Unicode MS"/>
          <w:shd w:val="clear" w:color="auto" w:fill="FFFFFF"/>
          <w:lang w:val="it-IT"/>
        </w:rPr>
        <w:t xml:space="preserve"> e presentare congruità rispetto ai prezzi/costi di mercato. Sono compresi nei costi di ricostituzione delle scorte i costi di smaltimento delle scorte danneggiate ed i costi, quali a titolo esemplificativo i consumi di energia elettrica, acqua, gas, direttamente imputabili – attraverso adeguata documentazione – al ciclo produttivo di ricostruzione delle scorte stesse. </w:t>
      </w:r>
    </w:p>
    <w:p w14:paraId="5FA1D11D" w14:textId="77777777" w:rsidR="00AC3F68" w:rsidRDefault="00AC3F68" w:rsidP="00AC3F68">
      <w:pPr>
        <w:spacing w:line="360" w:lineRule="auto"/>
        <w:jc w:val="both"/>
        <w:rPr>
          <w:rFonts w:eastAsia="Arial Unicode MS"/>
          <w:shd w:val="clear" w:color="auto" w:fill="FFFFFF"/>
          <w:lang w:val="it-IT"/>
        </w:rPr>
      </w:pPr>
    </w:p>
    <w:p w14:paraId="5DE02AFD" w14:textId="77777777" w:rsidR="00AC3F68" w:rsidRDefault="00AC3F68" w:rsidP="00AC3F68">
      <w:pPr>
        <w:keepNext/>
        <w:spacing w:line="360" w:lineRule="auto"/>
        <w:jc w:val="center"/>
        <w:rPr>
          <w:rFonts w:eastAsia="Arial Unicode MS"/>
          <w:b/>
          <w:lang w:val="it-IT"/>
        </w:rPr>
      </w:pPr>
      <w:r>
        <w:rPr>
          <w:rFonts w:eastAsia="Arial Unicode MS"/>
          <w:b/>
          <w:lang w:val="it-IT"/>
        </w:rPr>
        <w:t xml:space="preserve">Articolo </w:t>
      </w:r>
      <w:r w:rsidR="00B906D3">
        <w:rPr>
          <w:rFonts w:eastAsia="Arial Unicode MS"/>
          <w:b/>
          <w:lang w:val="it-IT"/>
        </w:rPr>
        <w:t>5</w:t>
      </w:r>
    </w:p>
    <w:p w14:paraId="7BDE037F" w14:textId="77777777" w:rsidR="00AC3F68" w:rsidRDefault="00AC3F68" w:rsidP="00AC3F68">
      <w:pPr>
        <w:spacing w:line="360" w:lineRule="auto"/>
        <w:jc w:val="center"/>
        <w:rPr>
          <w:rFonts w:eastAsia="Arial Unicode MS"/>
          <w:b/>
          <w:lang w:val="it-IT"/>
        </w:rPr>
      </w:pPr>
      <w:r>
        <w:rPr>
          <w:rFonts w:eastAsia="Arial Unicode MS"/>
          <w:b/>
          <w:lang w:val="it-IT"/>
        </w:rPr>
        <w:t>(Indennizzi assicurativi)</w:t>
      </w:r>
    </w:p>
    <w:p w14:paraId="0F392C4E" w14:textId="77777777" w:rsidR="00AC3F68" w:rsidRDefault="00AC3F68" w:rsidP="00AC3F68">
      <w:pPr>
        <w:tabs>
          <w:tab w:val="left" w:pos="360"/>
        </w:tabs>
        <w:spacing w:line="360" w:lineRule="auto"/>
        <w:jc w:val="both"/>
        <w:rPr>
          <w:rFonts w:eastAsia="Arial Unicode MS"/>
          <w:b/>
          <w:lang w:val="it-IT"/>
        </w:rPr>
      </w:pPr>
    </w:p>
    <w:p w14:paraId="1F6567E8" w14:textId="77777777" w:rsidR="00AC3F68" w:rsidRDefault="00AC3F68" w:rsidP="00AC3F68">
      <w:pPr>
        <w:spacing w:line="360" w:lineRule="auto"/>
        <w:jc w:val="both"/>
        <w:rPr>
          <w:rFonts w:eastAsia="Arial Unicode MS"/>
          <w:shd w:val="clear" w:color="auto" w:fill="FFFF00"/>
          <w:lang w:val="it-IT"/>
        </w:rPr>
      </w:pPr>
      <w:r>
        <w:rPr>
          <w:rFonts w:eastAsia="Arial Unicode MS"/>
          <w:lang w:val="it-IT"/>
        </w:rPr>
        <w:lastRenderedPageBreak/>
        <w:t>1.</w:t>
      </w:r>
      <w:r>
        <w:rPr>
          <w:rFonts w:eastAsia="Arial Unicode MS"/>
          <w:lang w:val="it-IT"/>
        </w:rPr>
        <w:tab/>
        <w:t xml:space="preserve">In presenza di copertura assicurativa, fermi restando i limiti massimi di contribuzione previsti nel successivo </w:t>
      </w:r>
      <w:r w:rsidRPr="00700492">
        <w:rPr>
          <w:rFonts w:eastAsia="Arial Unicode MS"/>
          <w:lang w:val="it-IT"/>
        </w:rPr>
        <w:t xml:space="preserve">art. </w:t>
      </w:r>
      <w:r w:rsidR="00700492">
        <w:rPr>
          <w:rFonts w:eastAsia="Arial Unicode MS"/>
          <w:lang w:val="it-IT"/>
        </w:rPr>
        <w:t>8</w:t>
      </w:r>
      <w:r>
        <w:rPr>
          <w:rFonts w:eastAsia="Arial Unicode MS"/>
          <w:lang w:val="it-IT"/>
        </w:rPr>
        <w:t xml:space="preserve">, la somma del contributo e dell'indennizzo assicurativo, attribuito all'intervento finanziato, corrisposto o da corrispondersi da parte delle compagnie di assicurazioni, non deve superare il 100% del costo dell'intervento ritenuto ammissibile, determinato sulla base di quanto previsto dai precedenti artt. </w:t>
      </w:r>
      <w:r w:rsidR="00B906D3">
        <w:rPr>
          <w:rFonts w:eastAsia="Arial Unicode MS"/>
          <w:lang w:val="it-IT"/>
        </w:rPr>
        <w:t>3</w:t>
      </w:r>
      <w:r>
        <w:rPr>
          <w:rFonts w:eastAsia="Arial Unicode MS"/>
          <w:lang w:val="it-IT"/>
        </w:rPr>
        <w:t xml:space="preserve"> e </w:t>
      </w:r>
      <w:r w:rsidR="00B906D3">
        <w:rPr>
          <w:rFonts w:eastAsia="Arial Unicode MS"/>
          <w:lang w:val="it-IT"/>
        </w:rPr>
        <w:t>4</w:t>
      </w:r>
      <w:r>
        <w:rPr>
          <w:rFonts w:eastAsia="Arial Unicode MS"/>
          <w:lang w:val="it-IT"/>
        </w:rPr>
        <w:t>.</w:t>
      </w:r>
    </w:p>
    <w:p w14:paraId="104FF245" w14:textId="77777777" w:rsidR="00AC3F68" w:rsidRDefault="00AC3F68" w:rsidP="00AC3F68">
      <w:pPr>
        <w:spacing w:line="360" w:lineRule="auto"/>
        <w:ind w:left="-360"/>
        <w:jc w:val="both"/>
        <w:rPr>
          <w:rFonts w:eastAsia="Arial Unicode MS"/>
          <w:shd w:val="clear" w:color="auto" w:fill="FFFF00"/>
          <w:lang w:val="it-IT"/>
        </w:rPr>
      </w:pPr>
    </w:p>
    <w:p w14:paraId="660E0360" w14:textId="77777777" w:rsidR="00AC3F68" w:rsidRDefault="00AC3F68" w:rsidP="00AC3F68">
      <w:pPr>
        <w:spacing w:line="360" w:lineRule="auto"/>
        <w:jc w:val="both"/>
        <w:rPr>
          <w:rFonts w:eastAsia="Arial Unicode MS"/>
          <w:shd w:val="clear" w:color="auto" w:fill="FFFFFF"/>
          <w:lang w:val="it-IT"/>
        </w:rPr>
      </w:pPr>
      <w:r>
        <w:rPr>
          <w:rFonts w:eastAsia="Arial Unicode MS"/>
          <w:shd w:val="clear" w:color="auto" w:fill="FFFFFF"/>
          <w:lang w:val="it-IT"/>
        </w:rPr>
        <w:t>2.</w:t>
      </w:r>
      <w:r>
        <w:rPr>
          <w:rFonts w:eastAsia="Arial Unicode MS"/>
          <w:shd w:val="clear" w:color="auto" w:fill="FFFFFF"/>
          <w:lang w:val="it-IT"/>
        </w:rPr>
        <w:tab/>
        <w:t xml:space="preserve">Il richiedente il contributo dovrà farsi rilasciare dalla Compagnia di assicurazioni un’attestazione in ordine ai seguenti elementi conoscitivi: </w:t>
      </w:r>
    </w:p>
    <w:p w14:paraId="42A47090" w14:textId="77777777" w:rsidR="00AC3F68" w:rsidRDefault="00AC3F68" w:rsidP="00AC3F68">
      <w:pPr>
        <w:numPr>
          <w:ilvl w:val="0"/>
          <w:numId w:val="5"/>
        </w:numPr>
        <w:spacing w:line="360" w:lineRule="auto"/>
        <w:jc w:val="both"/>
        <w:rPr>
          <w:rFonts w:eastAsia="Arial Unicode MS"/>
          <w:shd w:val="clear" w:color="auto" w:fill="FFFFFF"/>
          <w:lang w:val="it-IT"/>
        </w:rPr>
      </w:pPr>
      <w:r>
        <w:rPr>
          <w:rFonts w:eastAsia="Arial Unicode MS"/>
          <w:shd w:val="clear" w:color="auto" w:fill="FFFFFF"/>
          <w:lang w:val="it-IT"/>
        </w:rPr>
        <w:t>descrizione dell’evento che ha causato i danni;</w:t>
      </w:r>
    </w:p>
    <w:p w14:paraId="397F135D" w14:textId="77777777" w:rsidR="00AC3F68" w:rsidRDefault="00AC3F68" w:rsidP="00AC3F68">
      <w:pPr>
        <w:numPr>
          <w:ilvl w:val="0"/>
          <w:numId w:val="5"/>
        </w:numPr>
        <w:spacing w:line="360" w:lineRule="auto"/>
        <w:jc w:val="both"/>
        <w:rPr>
          <w:rFonts w:eastAsia="Arial Unicode MS"/>
          <w:shd w:val="clear" w:color="auto" w:fill="FFFFFF"/>
          <w:lang w:val="it-IT"/>
        </w:rPr>
      </w:pPr>
      <w:r>
        <w:rPr>
          <w:rFonts w:eastAsia="Arial Unicode MS"/>
          <w:shd w:val="clear" w:color="auto" w:fill="FFFFFF"/>
          <w:lang w:val="it-IT"/>
        </w:rPr>
        <w:t>data in cui si è verificato l’evento per cui è stato richiesto l’indennizzo assicurativo;</w:t>
      </w:r>
    </w:p>
    <w:p w14:paraId="5B16A276" w14:textId="77777777" w:rsidR="00AC3F68" w:rsidRDefault="00AC3F68" w:rsidP="00AC3F68">
      <w:pPr>
        <w:numPr>
          <w:ilvl w:val="0"/>
          <w:numId w:val="5"/>
        </w:numPr>
        <w:spacing w:line="360" w:lineRule="auto"/>
        <w:jc w:val="both"/>
        <w:rPr>
          <w:rFonts w:eastAsia="Arial Unicode MS"/>
          <w:shd w:val="clear" w:color="auto" w:fill="FFFFFF"/>
          <w:lang w:val="it-IT"/>
        </w:rPr>
      </w:pPr>
      <w:r>
        <w:rPr>
          <w:rFonts w:eastAsia="Arial Unicode MS"/>
          <w:shd w:val="clear" w:color="auto" w:fill="FFFFFF"/>
          <w:lang w:val="it-IT"/>
        </w:rPr>
        <w:t>tipologia, descrizione e valorizzazione dei beni periziati;</w:t>
      </w:r>
    </w:p>
    <w:p w14:paraId="0E63743E" w14:textId="77777777" w:rsidR="00AC3F68" w:rsidRDefault="00AC3F68" w:rsidP="00AC3F68">
      <w:pPr>
        <w:numPr>
          <w:ilvl w:val="0"/>
          <w:numId w:val="5"/>
        </w:numPr>
        <w:spacing w:line="360" w:lineRule="auto"/>
        <w:jc w:val="both"/>
        <w:rPr>
          <w:rFonts w:eastAsia="Arial Unicode MS"/>
          <w:shd w:val="clear" w:color="auto" w:fill="FFFFFF"/>
          <w:lang w:val="it-IT"/>
        </w:rPr>
      </w:pPr>
      <w:r>
        <w:rPr>
          <w:rFonts w:eastAsia="Arial Unicode MS"/>
          <w:shd w:val="clear" w:color="auto" w:fill="FFFFFF"/>
          <w:lang w:val="it-IT"/>
        </w:rPr>
        <w:t>ammontare dell’indennizzo assicurativo per tipologia di bene;</w:t>
      </w:r>
    </w:p>
    <w:p w14:paraId="186F2D2B" w14:textId="77777777" w:rsidR="00AC3F68" w:rsidRDefault="00AC3F68" w:rsidP="00AC3F68">
      <w:pPr>
        <w:numPr>
          <w:ilvl w:val="0"/>
          <w:numId w:val="5"/>
        </w:numPr>
        <w:spacing w:line="360" w:lineRule="auto"/>
        <w:jc w:val="both"/>
        <w:rPr>
          <w:rFonts w:eastAsia="Arial Unicode MS"/>
          <w:shd w:val="clear" w:color="auto" w:fill="FFFF00"/>
          <w:lang w:val="it-IT"/>
        </w:rPr>
      </w:pPr>
      <w:r>
        <w:rPr>
          <w:rFonts w:eastAsia="Arial Unicode MS"/>
          <w:shd w:val="clear" w:color="auto" w:fill="FFFFFF"/>
          <w:lang w:val="it-IT"/>
        </w:rPr>
        <w:t>indicazione della copertura totale o parziale dei danni subiti.</w:t>
      </w:r>
    </w:p>
    <w:p w14:paraId="7C247866" w14:textId="77777777" w:rsidR="00AC3F68" w:rsidRDefault="00AC3F68" w:rsidP="00AC3F68">
      <w:pPr>
        <w:tabs>
          <w:tab w:val="left" w:pos="360"/>
        </w:tabs>
        <w:spacing w:line="360" w:lineRule="auto"/>
        <w:jc w:val="both"/>
        <w:rPr>
          <w:rFonts w:eastAsia="Arial Unicode MS"/>
          <w:shd w:val="clear" w:color="auto" w:fill="FFFF00"/>
          <w:lang w:val="it-IT"/>
        </w:rPr>
      </w:pPr>
    </w:p>
    <w:p w14:paraId="1E2BE096" w14:textId="77777777" w:rsidR="00AC3F68" w:rsidRDefault="00AC3F68" w:rsidP="00AC3F68">
      <w:pPr>
        <w:spacing w:line="360" w:lineRule="auto"/>
        <w:jc w:val="both"/>
        <w:rPr>
          <w:rFonts w:eastAsia="Arial Unicode MS"/>
          <w:shd w:val="clear" w:color="auto" w:fill="FFFFFF"/>
          <w:lang w:val="it-IT"/>
        </w:rPr>
      </w:pPr>
      <w:r>
        <w:rPr>
          <w:rFonts w:eastAsia="Arial Unicode MS"/>
          <w:shd w:val="clear" w:color="auto" w:fill="FFFFFF"/>
          <w:lang w:val="it-IT"/>
        </w:rPr>
        <w:t>3.</w:t>
      </w:r>
      <w:r>
        <w:rPr>
          <w:rFonts w:eastAsia="Arial Unicode MS"/>
          <w:shd w:val="clear" w:color="auto" w:fill="FFFFFF"/>
          <w:lang w:val="it-IT"/>
        </w:rPr>
        <w:tab/>
        <w:t>La documentazione di cui al precedente comma deve essere allegata alla domanda di contributo, unitamente alla copia della polizza assicurativa.</w:t>
      </w:r>
    </w:p>
    <w:p w14:paraId="145393F7" w14:textId="77777777" w:rsidR="00AC3F68" w:rsidRDefault="00AC3F68" w:rsidP="00AC3F68">
      <w:pPr>
        <w:spacing w:line="360" w:lineRule="auto"/>
        <w:jc w:val="both"/>
        <w:rPr>
          <w:rFonts w:eastAsia="Arial Unicode MS"/>
          <w:shd w:val="clear" w:color="auto" w:fill="FFFFFF"/>
          <w:lang w:val="it-IT"/>
        </w:rPr>
      </w:pPr>
    </w:p>
    <w:p w14:paraId="65602A6B" w14:textId="77777777" w:rsidR="00AC3F68" w:rsidRDefault="00AC3F68" w:rsidP="00AC3F68">
      <w:pPr>
        <w:spacing w:line="360" w:lineRule="auto"/>
        <w:jc w:val="both"/>
        <w:rPr>
          <w:rFonts w:eastAsia="Arial Unicode MS"/>
          <w:shd w:val="clear" w:color="auto" w:fill="FFFFFF"/>
          <w:lang w:val="it-IT"/>
        </w:rPr>
      </w:pPr>
      <w:r>
        <w:rPr>
          <w:rFonts w:eastAsia="Arial Unicode MS"/>
          <w:lang w:val="it-IT"/>
        </w:rPr>
        <w:t>4.</w:t>
      </w:r>
      <w:r>
        <w:rPr>
          <w:rFonts w:eastAsia="Arial Unicode MS"/>
          <w:lang w:val="it-IT"/>
        </w:rPr>
        <w:tab/>
        <w:t>In caso di controversie, ritardi o pagamenti dilazionati relativi agli indennizzi assicurativi, il contributo sarà calcolato considerando l’importo massimo liquidabile dall’assicurazione, attestato dalla stessa o desumibile dalla polizza. Per la liquidazione del contributo sarà necessario dichiarare di aver riscosso l’intero importo spettante e concluso eventuali contenziosi.</w:t>
      </w:r>
    </w:p>
    <w:p w14:paraId="354833D9" w14:textId="77777777" w:rsidR="00AC3F68" w:rsidRDefault="00AC3F68" w:rsidP="00AC3F68">
      <w:pPr>
        <w:spacing w:line="360" w:lineRule="auto"/>
        <w:jc w:val="both"/>
        <w:rPr>
          <w:rFonts w:eastAsia="Arial Unicode MS"/>
          <w:shd w:val="clear" w:color="auto" w:fill="FFFFFF"/>
          <w:lang w:val="it-IT"/>
        </w:rPr>
      </w:pPr>
    </w:p>
    <w:p w14:paraId="2DF9D1AB" w14:textId="77777777" w:rsidR="00AC3F68" w:rsidRDefault="00AC3F68" w:rsidP="00AC3F68">
      <w:pPr>
        <w:spacing w:line="360" w:lineRule="auto"/>
        <w:jc w:val="both"/>
        <w:rPr>
          <w:rFonts w:eastAsia="Arial Unicode MS"/>
          <w:shd w:val="clear" w:color="auto" w:fill="FFFF00"/>
          <w:lang w:val="it-IT"/>
        </w:rPr>
      </w:pPr>
      <w:r>
        <w:rPr>
          <w:rFonts w:eastAsia="Arial Unicode MS"/>
          <w:shd w:val="clear" w:color="auto" w:fill="FFFFFF"/>
          <w:lang w:val="it-IT"/>
        </w:rPr>
        <w:t>5.</w:t>
      </w:r>
      <w:r>
        <w:rPr>
          <w:rFonts w:eastAsia="Arial Unicode MS"/>
          <w:shd w:val="clear" w:color="auto" w:fill="FFFFFF"/>
          <w:lang w:val="it-IT"/>
        </w:rPr>
        <w:tab/>
        <w:t>In caso di beni assicurati il contributo è subordinato alla verifica che il beneficiario abbia esperito tutte le azioni ed adempimenti a suo carico per ottenere il risarcimento da parte dell’Assicurazione.</w:t>
      </w:r>
    </w:p>
    <w:p w14:paraId="63ED4BAF" w14:textId="77777777" w:rsidR="00AC3F68" w:rsidRDefault="00AC3F68" w:rsidP="00AC3F68">
      <w:pPr>
        <w:spacing w:line="360" w:lineRule="auto"/>
        <w:jc w:val="both"/>
        <w:rPr>
          <w:rFonts w:eastAsia="Arial Unicode MS"/>
          <w:shd w:val="clear" w:color="auto" w:fill="FFFF00"/>
          <w:lang w:val="it-IT"/>
        </w:rPr>
      </w:pPr>
    </w:p>
    <w:p w14:paraId="63A971D2" w14:textId="53A6D939" w:rsidR="00AC3F68" w:rsidRDefault="00770399" w:rsidP="00770399">
      <w:pPr>
        <w:spacing w:line="360" w:lineRule="auto"/>
        <w:jc w:val="center"/>
        <w:rPr>
          <w:rFonts w:eastAsia="Arial Unicode MS"/>
          <w:b/>
          <w:lang w:val="it-IT"/>
        </w:rPr>
      </w:pPr>
      <w:r>
        <w:rPr>
          <w:rFonts w:eastAsia="Arial Unicode MS"/>
          <w:b/>
          <w:lang w:val="it-IT"/>
        </w:rPr>
        <w:t>A</w:t>
      </w:r>
      <w:r w:rsidR="00AC3F68">
        <w:rPr>
          <w:rFonts w:eastAsia="Arial Unicode MS"/>
          <w:b/>
          <w:lang w:val="it-IT"/>
        </w:rPr>
        <w:t xml:space="preserve">rt. </w:t>
      </w:r>
      <w:r w:rsidR="00F21948">
        <w:rPr>
          <w:rFonts w:eastAsia="Arial Unicode MS"/>
          <w:b/>
          <w:lang w:val="it-IT"/>
        </w:rPr>
        <w:t>6</w:t>
      </w:r>
    </w:p>
    <w:p w14:paraId="76806498" w14:textId="77777777" w:rsidR="00AC3F68" w:rsidRDefault="00AC3F68" w:rsidP="00AC3F68">
      <w:pPr>
        <w:spacing w:line="360" w:lineRule="auto"/>
        <w:jc w:val="center"/>
        <w:rPr>
          <w:rFonts w:eastAsia="Arial Unicode MS"/>
          <w:b/>
          <w:lang w:val="it-IT"/>
        </w:rPr>
      </w:pPr>
      <w:r>
        <w:rPr>
          <w:rFonts w:eastAsia="Arial Unicode MS"/>
          <w:b/>
          <w:lang w:val="it-IT"/>
        </w:rPr>
        <w:t>(Presentazione delle domande)</w:t>
      </w:r>
    </w:p>
    <w:p w14:paraId="36A01D38" w14:textId="77777777" w:rsidR="001C359D" w:rsidRDefault="001C359D" w:rsidP="00AC3F68">
      <w:pPr>
        <w:spacing w:line="360" w:lineRule="auto"/>
        <w:jc w:val="center"/>
        <w:rPr>
          <w:rFonts w:eastAsia="Arial Unicode MS"/>
          <w:b/>
          <w:lang w:val="it-IT"/>
        </w:rPr>
      </w:pPr>
    </w:p>
    <w:p w14:paraId="378DCCE1" w14:textId="6B9AC3BE" w:rsidR="001C359D" w:rsidRDefault="001C359D" w:rsidP="001C359D">
      <w:pPr>
        <w:widowControl w:val="0"/>
        <w:autoSpaceDE w:val="0"/>
        <w:spacing w:line="360" w:lineRule="auto"/>
        <w:jc w:val="both"/>
        <w:rPr>
          <w:rFonts w:eastAsia="Arial Unicode MS"/>
          <w:shd w:val="clear" w:color="auto" w:fill="FFFFFF"/>
          <w:lang w:val="it-IT"/>
        </w:rPr>
      </w:pPr>
      <w:r>
        <w:rPr>
          <w:rFonts w:eastAsia="Arial Unicode MS"/>
          <w:shd w:val="clear" w:color="auto" w:fill="FFFFFF"/>
          <w:lang w:val="it-IT"/>
        </w:rPr>
        <w:t>1.</w:t>
      </w:r>
      <w:r>
        <w:rPr>
          <w:rFonts w:eastAsia="Arial Unicode MS"/>
          <w:shd w:val="clear" w:color="auto" w:fill="FFFFFF"/>
          <w:lang w:val="it-IT"/>
        </w:rPr>
        <w:tab/>
      </w:r>
      <w:r w:rsidRPr="001C359D">
        <w:rPr>
          <w:rFonts w:eastAsia="Arial Unicode MS"/>
          <w:shd w:val="clear" w:color="auto" w:fill="FFFFFF"/>
          <w:lang w:val="it-IT"/>
        </w:rPr>
        <w:t xml:space="preserve">I soggetti </w:t>
      </w:r>
      <w:r w:rsidRPr="008146FF">
        <w:rPr>
          <w:rFonts w:eastAsia="Arial Unicode MS"/>
          <w:shd w:val="clear" w:color="auto" w:fill="FFFFFF"/>
          <w:lang w:val="it-IT"/>
        </w:rPr>
        <w:t>indicati all’art. 1</w:t>
      </w:r>
      <w:r w:rsidR="00700492" w:rsidRPr="008146FF">
        <w:rPr>
          <w:rFonts w:eastAsia="Arial Unicode MS"/>
          <w:shd w:val="clear" w:color="auto" w:fill="FFFFFF"/>
          <w:lang w:val="it-IT"/>
        </w:rPr>
        <w:t>,</w:t>
      </w:r>
      <w:r w:rsidRPr="008146FF">
        <w:rPr>
          <w:rFonts w:eastAsia="Arial Unicode MS"/>
          <w:shd w:val="clear" w:color="auto" w:fill="FFFFFF"/>
          <w:lang w:val="it-IT"/>
        </w:rPr>
        <w:t xml:space="preserve"> per accedere ai contributi, devono presentare </w:t>
      </w:r>
      <w:r w:rsidRPr="00AE419E">
        <w:rPr>
          <w:rFonts w:eastAsia="Arial Unicode MS"/>
          <w:b/>
          <w:bCs/>
          <w:shd w:val="clear" w:color="auto" w:fill="FFFFFF"/>
          <w:lang w:val="it-IT"/>
        </w:rPr>
        <w:t xml:space="preserve">entro il termine perentorio di </w:t>
      </w:r>
      <w:r w:rsidR="008146FF" w:rsidRPr="00AE419E">
        <w:rPr>
          <w:rFonts w:eastAsia="Arial Unicode MS"/>
          <w:b/>
          <w:bCs/>
          <w:shd w:val="clear" w:color="auto" w:fill="FFFFFF"/>
          <w:lang w:val="it-IT"/>
        </w:rPr>
        <w:t>45</w:t>
      </w:r>
      <w:r w:rsidRPr="00AE419E">
        <w:rPr>
          <w:rFonts w:eastAsia="Arial Unicode MS"/>
          <w:b/>
          <w:bCs/>
          <w:shd w:val="clear" w:color="auto" w:fill="FFFFFF"/>
          <w:lang w:val="it-IT"/>
        </w:rPr>
        <w:t xml:space="preserve"> giorni</w:t>
      </w:r>
      <w:r w:rsidR="00F117E0" w:rsidRPr="00AE419E">
        <w:rPr>
          <w:rFonts w:eastAsia="Arial Unicode MS"/>
          <w:b/>
          <w:bCs/>
          <w:shd w:val="clear" w:color="auto" w:fill="FFFFFF"/>
          <w:lang w:val="it-IT"/>
        </w:rPr>
        <w:t xml:space="preserve"> </w:t>
      </w:r>
      <w:r w:rsidR="004410F5" w:rsidRPr="00AE419E">
        <w:rPr>
          <w:rFonts w:eastAsia="Arial Unicode MS"/>
          <w:b/>
          <w:bCs/>
          <w:shd w:val="clear" w:color="auto" w:fill="FFFFFF"/>
          <w:lang w:val="it-IT"/>
        </w:rPr>
        <w:t xml:space="preserve">successivi </w:t>
      </w:r>
      <w:r w:rsidRPr="00AE419E">
        <w:rPr>
          <w:rFonts w:eastAsia="Arial Unicode MS"/>
          <w:b/>
          <w:bCs/>
          <w:shd w:val="clear" w:color="auto" w:fill="FFFFFF"/>
          <w:lang w:val="it-IT"/>
        </w:rPr>
        <w:t>alla pubblicazione della presente Direttiva</w:t>
      </w:r>
      <w:r w:rsidR="00BB3B50" w:rsidRPr="00AE419E">
        <w:rPr>
          <w:rFonts w:eastAsia="Arial Unicode MS"/>
          <w:b/>
          <w:bCs/>
          <w:shd w:val="clear" w:color="auto" w:fill="FFFFFF"/>
          <w:lang w:val="it-IT"/>
        </w:rPr>
        <w:t xml:space="preserve"> nel BURERT</w:t>
      </w:r>
      <w:r w:rsidRPr="008146FF">
        <w:rPr>
          <w:rFonts w:eastAsia="Arial Unicode MS"/>
          <w:shd w:val="clear" w:color="auto" w:fill="FFFFFF"/>
          <w:lang w:val="it-IT"/>
        </w:rPr>
        <w:t xml:space="preserve">, al Comune </w:t>
      </w:r>
      <w:r w:rsidR="0020141A" w:rsidRPr="008146FF">
        <w:rPr>
          <w:rFonts w:eastAsia="Arial Unicode MS"/>
          <w:shd w:val="clear" w:color="auto" w:fill="FFFFFF"/>
          <w:lang w:val="it-IT"/>
        </w:rPr>
        <w:t>di Cervia i</w:t>
      </w:r>
      <w:r w:rsidRPr="008146FF">
        <w:rPr>
          <w:rFonts w:eastAsia="Arial Unicode MS"/>
          <w:shd w:val="clear" w:color="auto" w:fill="FFFFFF"/>
          <w:lang w:val="it-IT"/>
        </w:rPr>
        <w:t xml:space="preserve">n cui </w:t>
      </w:r>
      <w:r w:rsidR="00384254" w:rsidRPr="008146FF">
        <w:rPr>
          <w:rFonts w:eastAsia="Arial Unicode MS"/>
          <w:shd w:val="clear" w:color="auto" w:fill="FFFFFF"/>
          <w:lang w:val="it-IT"/>
        </w:rPr>
        <w:t>si svolge l’attività produttiva danneggiata</w:t>
      </w:r>
      <w:r w:rsidRPr="008146FF">
        <w:rPr>
          <w:rFonts w:eastAsia="Arial Unicode MS"/>
          <w:shd w:val="clear" w:color="auto" w:fill="FFFFFF"/>
          <w:lang w:val="it-IT"/>
        </w:rPr>
        <w:t xml:space="preserve"> </w:t>
      </w:r>
      <w:r w:rsidR="00384254" w:rsidRPr="008146FF">
        <w:rPr>
          <w:rFonts w:eastAsia="Arial Unicode MS"/>
          <w:shd w:val="clear" w:color="auto" w:fill="FFFFFF"/>
          <w:lang w:val="it-IT"/>
        </w:rPr>
        <w:t>da</w:t>
      </w:r>
      <w:r w:rsidR="0020141A" w:rsidRPr="008146FF">
        <w:rPr>
          <w:rFonts w:eastAsia="Arial Unicode MS"/>
          <w:shd w:val="clear" w:color="auto" w:fill="FFFFFF"/>
          <w:lang w:val="it-IT"/>
        </w:rPr>
        <w:t>lla tromba d’aria</w:t>
      </w:r>
      <w:r w:rsidR="00700492" w:rsidRPr="008146FF">
        <w:rPr>
          <w:rFonts w:eastAsia="Arial Unicode MS"/>
          <w:shd w:val="clear" w:color="auto" w:fill="FFFFFF"/>
          <w:lang w:val="it-IT"/>
        </w:rPr>
        <w:t xml:space="preserve">, </w:t>
      </w:r>
      <w:r w:rsidR="00384254" w:rsidRPr="008146FF">
        <w:rPr>
          <w:rFonts w:eastAsia="Arial Unicode MS"/>
          <w:shd w:val="clear" w:color="auto" w:fill="FFFFFF"/>
          <w:lang w:val="it-IT"/>
        </w:rPr>
        <w:t>la domanda di c</w:t>
      </w:r>
      <w:r w:rsidRPr="008146FF">
        <w:rPr>
          <w:rFonts w:eastAsia="Arial Unicode MS"/>
          <w:shd w:val="clear" w:color="auto" w:fill="FFFFFF"/>
          <w:lang w:val="it-IT"/>
        </w:rPr>
        <w:t xml:space="preserve">ontributo </w:t>
      </w:r>
      <w:r w:rsidR="00384254" w:rsidRPr="008146FF">
        <w:rPr>
          <w:rFonts w:eastAsia="Arial Unicode MS"/>
          <w:lang w:val="it-IT"/>
        </w:rPr>
        <w:t>resa nella forma</w:t>
      </w:r>
      <w:r w:rsidR="00384254">
        <w:rPr>
          <w:rFonts w:eastAsia="Arial Unicode MS"/>
          <w:lang w:val="it-IT"/>
        </w:rPr>
        <w:t xml:space="preserve"> di dichiarazion</w:t>
      </w:r>
      <w:r w:rsidR="0020141A">
        <w:rPr>
          <w:rFonts w:eastAsia="Arial Unicode MS"/>
          <w:lang w:val="it-IT"/>
        </w:rPr>
        <w:t>e</w:t>
      </w:r>
      <w:r w:rsidR="00384254">
        <w:rPr>
          <w:rFonts w:eastAsia="Arial Unicode MS"/>
          <w:lang w:val="it-IT"/>
        </w:rPr>
        <w:t xml:space="preserve"> sostitutiv</w:t>
      </w:r>
      <w:r w:rsidR="0020141A">
        <w:rPr>
          <w:rFonts w:eastAsia="Arial Unicode MS"/>
          <w:lang w:val="it-IT"/>
        </w:rPr>
        <w:t>a</w:t>
      </w:r>
      <w:r w:rsidR="00384254">
        <w:rPr>
          <w:rFonts w:eastAsia="Arial Unicode MS"/>
          <w:lang w:val="it-IT"/>
        </w:rPr>
        <w:t xml:space="preserve"> ai sensi degli articoli 46 e  47 del Decreto del Presidente della Repubblica 28 dicembre 2000 n. 445, recante “Disposizioni legislative in materia </w:t>
      </w:r>
      <w:r w:rsidR="00384254">
        <w:rPr>
          <w:rFonts w:eastAsia="Arial Unicode MS"/>
          <w:lang w:val="it-IT"/>
        </w:rPr>
        <w:lastRenderedPageBreak/>
        <w:t xml:space="preserve">di documentazione amministrativa” (in seguito D.P.R. n. 445/2000), </w:t>
      </w:r>
      <w:r w:rsidRPr="001C359D">
        <w:rPr>
          <w:rFonts w:eastAsia="Arial Unicode MS"/>
          <w:shd w:val="clear" w:color="auto" w:fill="FFFFFF"/>
          <w:lang w:val="it-IT"/>
        </w:rPr>
        <w:t xml:space="preserve">utilizzando l’allegato Modulo DC/AP. </w:t>
      </w:r>
    </w:p>
    <w:p w14:paraId="55F99DEB" w14:textId="77777777" w:rsidR="001C359D" w:rsidRPr="001C359D" w:rsidRDefault="001C359D" w:rsidP="001C359D">
      <w:pPr>
        <w:widowControl w:val="0"/>
        <w:autoSpaceDE w:val="0"/>
        <w:spacing w:line="360" w:lineRule="auto"/>
        <w:jc w:val="both"/>
        <w:rPr>
          <w:rFonts w:eastAsia="Arial Unicode MS"/>
          <w:shd w:val="clear" w:color="auto" w:fill="FFFFFF"/>
          <w:lang w:val="it-IT"/>
        </w:rPr>
      </w:pPr>
    </w:p>
    <w:p w14:paraId="642C1377" w14:textId="66D415ED" w:rsidR="001C359D" w:rsidRPr="000F6757" w:rsidRDefault="001C359D" w:rsidP="001C359D">
      <w:pPr>
        <w:widowControl w:val="0"/>
        <w:spacing w:line="360" w:lineRule="auto"/>
        <w:jc w:val="both"/>
        <w:rPr>
          <w:rFonts w:eastAsia="Arial Unicode MS"/>
          <w:b/>
          <w:shd w:val="clear" w:color="auto" w:fill="FFFFFF"/>
          <w:lang w:val="it-IT"/>
        </w:rPr>
      </w:pPr>
      <w:r>
        <w:rPr>
          <w:rFonts w:eastAsia="Arial Unicode MS"/>
          <w:shd w:val="clear" w:color="auto" w:fill="FFFFFF"/>
          <w:lang w:val="it-IT"/>
        </w:rPr>
        <w:t>2.</w:t>
      </w:r>
      <w:r>
        <w:rPr>
          <w:rFonts w:eastAsia="Arial Unicode MS"/>
          <w:shd w:val="clear" w:color="auto" w:fill="FFFFFF"/>
          <w:lang w:val="it-IT"/>
        </w:rPr>
        <w:tab/>
      </w:r>
      <w:r w:rsidRPr="00EA597C">
        <w:rPr>
          <w:rFonts w:eastAsia="Arial Unicode MS"/>
          <w:shd w:val="clear" w:color="auto" w:fill="FFFFFF"/>
          <w:lang w:val="it-IT"/>
        </w:rPr>
        <w:t>La domanda di contributo è soggetta al pagamento dell'imposta di bollo</w:t>
      </w:r>
      <w:r w:rsidR="00307965">
        <w:rPr>
          <w:rFonts w:eastAsia="Arial Unicode MS"/>
          <w:shd w:val="clear" w:color="auto" w:fill="FFFFFF"/>
          <w:lang w:val="it-IT"/>
        </w:rPr>
        <w:t>.</w:t>
      </w:r>
      <w:r w:rsidR="00364E6D" w:rsidRPr="000F6757">
        <w:rPr>
          <w:rFonts w:eastAsia="Arial Unicode MS"/>
          <w:b/>
          <w:shd w:val="clear" w:color="auto" w:fill="FFFFFF"/>
          <w:lang w:val="it-IT"/>
        </w:rPr>
        <w:t xml:space="preserve"> </w:t>
      </w:r>
    </w:p>
    <w:p w14:paraId="09F3A6EF" w14:textId="77777777" w:rsidR="001C359D" w:rsidRPr="001C359D" w:rsidRDefault="001C359D" w:rsidP="001C359D">
      <w:pPr>
        <w:widowControl w:val="0"/>
        <w:spacing w:line="360" w:lineRule="auto"/>
        <w:jc w:val="both"/>
        <w:rPr>
          <w:rFonts w:eastAsia="Arial Unicode MS"/>
          <w:shd w:val="clear" w:color="auto" w:fill="FFFFFF"/>
          <w:lang w:val="it-IT"/>
        </w:rPr>
      </w:pPr>
    </w:p>
    <w:p w14:paraId="6357C51C" w14:textId="1774D77D" w:rsidR="001C359D" w:rsidRPr="007D6F92" w:rsidRDefault="001C359D" w:rsidP="001C359D">
      <w:pPr>
        <w:widowControl w:val="0"/>
        <w:autoSpaceDE w:val="0"/>
        <w:spacing w:line="360" w:lineRule="auto"/>
        <w:jc w:val="both"/>
        <w:rPr>
          <w:rFonts w:eastAsia="Arial Unicode MS"/>
          <w:b/>
          <w:shd w:val="clear" w:color="auto" w:fill="FFFFFF"/>
          <w:lang w:val="it-IT"/>
        </w:rPr>
      </w:pPr>
      <w:r>
        <w:rPr>
          <w:rFonts w:eastAsia="Arial Unicode MS"/>
          <w:shd w:val="clear" w:color="auto" w:fill="FFFFFF"/>
          <w:lang w:val="it-IT"/>
        </w:rPr>
        <w:t>3.</w:t>
      </w:r>
      <w:r>
        <w:rPr>
          <w:rFonts w:eastAsia="Arial Unicode MS"/>
          <w:shd w:val="clear" w:color="auto" w:fill="FFFFFF"/>
          <w:lang w:val="it-IT"/>
        </w:rPr>
        <w:tab/>
      </w:r>
      <w:r w:rsidRPr="001C359D">
        <w:rPr>
          <w:rFonts w:eastAsia="Arial Unicode MS"/>
          <w:shd w:val="clear" w:color="auto" w:fill="FFFFFF"/>
          <w:lang w:val="it-IT"/>
        </w:rPr>
        <w:t xml:space="preserve">La domanda di contributo è sottoscritta </w:t>
      </w:r>
      <w:r w:rsidRPr="005845B6">
        <w:rPr>
          <w:rFonts w:eastAsia="Arial Unicode MS"/>
          <w:shd w:val="clear" w:color="auto" w:fill="FFFFFF"/>
          <w:lang w:val="it-IT"/>
        </w:rPr>
        <w:t>digitalmente</w:t>
      </w:r>
      <w:r w:rsidR="007D6F92">
        <w:rPr>
          <w:rFonts w:eastAsia="Arial Unicode MS"/>
          <w:shd w:val="clear" w:color="auto" w:fill="FFFFFF"/>
          <w:lang w:val="it-IT"/>
        </w:rPr>
        <w:t xml:space="preserve"> </w:t>
      </w:r>
      <w:r w:rsidRPr="005845B6">
        <w:rPr>
          <w:rFonts w:eastAsia="Arial Unicode MS"/>
          <w:shd w:val="clear" w:color="auto" w:fill="FFFFFF"/>
          <w:lang w:val="it-IT"/>
        </w:rPr>
        <w:t>d</w:t>
      </w:r>
      <w:r w:rsidRPr="001C359D">
        <w:rPr>
          <w:rFonts w:eastAsia="Arial Unicode MS"/>
          <w:shd w:val="clear" w:color="auto" w:fill="FFFFFF"/>
          <w:lang w:val="it-IT"/>
        </w:rPr>
        <w:t>al legale rappresentante</w:t>
      </w:r>
      <w:r w:rsidR="008F7217">
        <w:rPr>
          <w:rFonts w:eastAsia="Arial Unicode MS"/>
          <w:shd w:val="clear" w:color="auto" w:fill="FFFFFF"/>
          <w:lang w:val="it-IT"/>
        </w:rPr>
        <w:t xml:space="preserve"> legale </w:t>
      </w:r>
      <w:r w:rsidRPr="001C359D">
        <w:rPr>
          <w:rFonts w:eastAsia="Arial Unicode MS"/>
          <w:shd w:val="clear" w:color="auto" w:fill="FFFFFF"/>
          <w:lang w:val="it-IT"/>
        </w:rPr>
        <w:t xml:space="preserve">/titolare dell’attività </w:t>
      </w:r>
      <w:r w:rsidRPr="005845B6">
        <w:rPr>
          <w:rFonts w:eastAsia="Arial Unicode MS"/>
          <w:shd w:val="clear" w:color="auto" w:fill="FFFFFF"/>
          <w:lang w:val="it-IT"/>
        </w:rPr>
        <w:t>produttiva</w:t>
      </w:r>
      <w:r w:rsidR="005845B6">
        <w:rPr>
          <w:rFonts w:eastAsia="Arial Unicode MS"/>
          <w:shd w:val="clear" w:color="auto" w:fill="FFFFFF"/>
          <w:lang w:val="it-IT"/>
        </w:rPr>
        <w:t>,</w:t>
      </w:r>
      <w:r w:rsidRPr="005845B6">
        <w:rPr>
          <w:rFonts w:eastAsia="Arial Unicode MS"/>
          <w:shd w:val="clear" w:color="auto" w:fill="FFFFFF"/>
          <w:lang w:val="it-IT"/>
        </w:rPr>
        <w:t xml:space="preserve"> </w:t>
      </w:r>
      <w:r w:rsidR="008F7217">
        <w:rPr>
          <w:rFonts w:eastAsia="Arial Unicode MS"/>
          <w:shd w:val="clear" w:color="auto" w:fill="FFFFFF"/>
          <w:lang w:val="it-IT"/>
        </w:rPr>
        <w:t xml:space="preserve">che </w:t>
      </w:r>
      <w:r w:rsidRPr="001C359D">
        <w:rPr>
          <w:rFonts w:eastAsia="Arial Unicode MS"/>
          <w:shd w:val="clear" w:color="auto" w:fill="FFFFFF"/>
          <w:lang w:val="it-IT"/>
        </w:rPr>
        <w:t xml:space="preserve">sia tenuto a sostenere per legge, per contratto o sulla base di altro titolo giuridico valido, </w:t>
      </w:r>
      <w:r w:rsidR="008F7217">
        <w:rPr>
          <w:rFonts w:eastAsia="Arial Unicode MS"/>
          <w:shd w:val="clear" w:color="auto" w:fill="FFFFFF"/>
          <w:lang w:val="it-IT"/>
        </w:rPr>
        <w:t>i costi degli interventi di cui al precedente art.2</w:t>
      </w:r>
      <w:r w:rsidR="00372626">
        <w:rPr>
          <w:rFonts w:eastAsia="Arial Unicode MS"/>
          <w:shd w:val="clear" w:color="auto" w:fill="FFFFFF"/>
          <w:lang w:val="it-IT"/>
        </w:rPr>
        <w:t xml:space="preserve">, </w:t>
      </w:r>
      <w:r w:rsidR="00372626" w:rsidRPr="005845B6">
        <w:rPr>
          <w:rFonts w:eastAsia="Arial Unicode MS"/>
          <w:shd w:val="clear" w:color="auto" w:fill="FFFFFF"/>
          <w:lang w:val="it-IT"/>
        </w:rPr>
        <w:t>ovvero da un suo delegato</w:t>
      </w:r>
      <w:r w:rsidRPr="005845B6">
        <w:rPr>
          <w:rFonts w:eastAsia="Arial Unicode MS"/>
          <w:shd w:val="clear" w:color="auto" w:fill="FFFFFF"/>
          <w:lang w:val="it-IT"/>
        </w:rPr>
        <w:t>.</w:t>
      </w:r>
      <w:r w:rsidRPr="001C359D">
        <w:rPr>
          <w:rFonts w:eastAsia="Arial Unicode MS"/>
          <w:shd w:val="clear" w:color="auto" w:fill="FFFFFF"/>
          <w:lang w:val="it-IT"/>
        </w:rPr>
        <w:t xml:space="preserve"> </w:t>
      </w:r>
      <w:r w:rsidR="00372626">
        <w:rPr>
          <w:rFonts w:eastAsia="Arial Unicode MS"/>
          <w:lang w:val="it-IT"/>
        </w:rPr>
        <w:t xml:space="preserve">Al fine della compilazione e della presentazione delle domande e dei relativi allegati, i beneficiari </w:t>
      </w:r>
      <w:r w:rsidR="005845B6">
        <w:rPr>
          <w:rFonts w:eastAsia="Arial Unicode MS"/>
          <w:lang w:val="it-IT"/>
        </w:rPr>
        <w:t xml:space="preserve"> o</w:t>
      </w:r>
      <w:r w:rsidR="00372626">
        <w:rPr>
          <w:rFonts w:eastAsia="Arial Unicode MS"/>
          <w:lang w:val="it-IT"/>
        </w:rPr>
        <w:t xml:space="preserve"> i soggetti delegati alla sottoscrizione della domanda dovranno essere in possesso di firma digitale rilasciata da un ente accreditato.</w:t>
      </w:r>
      <w:r w:rsidR="007D6F92">
        <w:rPr>
          <w:rFonts w:eastAsia="Arial Unicode MS"/>
          <w:lang w:val="it-IT"/>
        </w:rPr>
        <w:t xml:space="preserve"> </w:t>
      </w:r>
    </w:p>
    <w:p w14:paraId="3931BC68" w14:textId="77777777" w:rsidR="008F7217" w:rsidRPr="001C359D" w:rsidRDefault="008F7217" w:rsidP="001C359D">
      <w:pPr>
        <w:widowControl w:val="0"/>
        <w:autoSpaceDE w:val="0"/>
        <w:spacing w:line="360" w:lineRule="auto"/>
        <w:jc w:val="both"/>
        <w:rPr>
          <w:rFonts w:eastAsia="Arial Unicode MS"/>
          <w:shd w:val="clear" w:color="auto" w:fill="FFFFFF"/>
          <w:lang w:val="it-IT"/>
        </w:rPr>
      </w:pPr>
    </w:p>
    <w:p w14:paraId="4415B793" w14:textId="77777777" w:rsidR="001C359D" w:rsidRDefault="008F7217" w:rsidP="008F7217">
      <w:pPr>
        <w:widowControl w:val="0"/>
        <w:autoSpaceDE w:val="0"/>
        <w:spacing w:line="360" w:lineRule="auto"/>
        <w:jc w:val="both"/>
        <w:rPr>
          <w:rFonts w:eastAsia="Arial Unicode MS"/>
          <w:shd w:val="clear" w:color="auto" w:fill="FFFFFF"/>
          <w:lang w:val="it-IT"/>
        </w:rPr>
      </w:pPr>
      <w:r>
        <w:rPr>
          <w:rFonts w:eastAsia="Arial Unicode MS"/>
          <w:shd w:val="clear" w:color="auto" w:fill="FFFFFF"/>
          <w:lang w:val="it-IT"/>
        </w:rPr>
        <w:t>4.</w:t>
      </w:r>
      <w:r>
        <w:rPr>
          <w:rFonts w:eastAsia="Arial Unicode MS"/>
          <w:shd w:val="clear" w:color="auto" w:fill="FFFFFF"/>
          <w:lang w:val="it-IT"/>
        </w:rPr>
        <w:tab/>
      </w:r>
      <w:r w:rsidR="001C359D" w:rsidRPr="001C359D">
        <w:rPr>
          <w:rFonts w:eastAsia="Arial Unicode MS"/>
          <w:shd w:val="clear" w:color="auto" w:fill="FFFFFF"/>
          <w:lang w:val="it-IT"/>
        </w:rPr>
        <w:t>Alla domanda di contributo deve essere allegata:</w:t>
      </w:r>
    </w:p>
    <w:p w14:paraId="10305B6C" w14:textId="5B640179" w:rsidR="00F21948" w:rsidRDefault="006742C9" w:rsidP="00D829EB">
      <w:pPr>
        <w:numPr>
          <w:ilvl w:val="0"/>
          <w:numId w:val="11"/>
        </w:numPr>
        <w:spacing w:line="360" w:lineRule="auto"/>
        <w:jc w:val="both"/>
        <w:rPr>
          <w:rFonts w:eastAsia="Arial Unicode MS"/>
          <w:shd w:val="clear" w:color="auto" w:fill="FFFFFF"/>
          <w:lang w:val="it-IT"/>
        </w:rPr>
      </w:pPr>
      <w:r>
        <w:rPr>
          <w:rFonts w:eastAsia="Arial Unicode MS"/>
          <w:shd w:val="clear" w:color="auto" w:fill="FFFFFF"/>
          <w:lang w:val="it-IT"/>
        </w:rPr>
        <w:t>in tutti i casi</w:t>
      </w:r>
      <w:r w:rsidR="008F7217" w:rsidRPr="00D829EB">
        <w:rPr>
          <w:rFonts w:eastAsia="Arial Unicode MS"/>
          <w:shd w:val="clear" w:color="auto" w:fill="FFFFFF"/>
          <w:lang w:val="it-IT"/>
        </w:rPr>
        <w:t xml:space="preserve">: una perizia asseverata, a cura del professionista abilitato incaricato della progettazione dei vari interventi previsti (immobili, beni strumentali, </w:t>
      </w:r>
      <w:r w:rsidR="00700492">
        <w:rPr>
          <w:rFonts w:eastAsia="Arial Unicode MS"/>
          <w:shd w:val="clear" w:color="auto" w:fill="FFFFFF"/>
          <w:lang w:val="it-IT"/>
        </w:rPr>
        <w:t xml:space="preserve">beni mobili registrati e </w:t>
      </w:r>
      <w:r w:rsidR="008F7217" w:rsidRPr="00D829EB">
        <w:rPr>
          <w:rFonts w:eastAsia="Arial Unicode MS"/>
          <w:shd w:val="clear" w:color="auto" w:fill="FFFFFF"/>
          <w:lang w:val="it-IT"/>
        </w:rPr>
        <w:t>scorte</w:t>
      </w:r>
      <w:r w:rsidR="00700492">
        <w:rPr>
          <w:rFonts w:eastAsia="Arial Unicode MS"/>
          <w:shd w:val="clear" w:color="auto" w:fill="FFFFFF"/>
          <w:lang w:val="it-IT"/>
        </w:rPr>
        <w:t>)</w:t>
      </w:r>
      <w:r w:rsidR="008F7217" w:rsidRPr="00F21948">
        <w:rPr>
          <w:rFonts w:eastAsia="Arial Unicode MS"/>
          <w:shd w:val="clear" w:color="auto" w:fill="FFFFFF"/>
          <w:lang w:val="it-IT"/>
        </w:rPr>
        <w:t xml:space="preserve"> o per il tramite di un’impresa di assicurazioni</w:t>
      </w:r>
      <w:r w:rsidR="008F7217" w:rsidRPr="00D829EB">
        <w:rPr>
          <w:rFonts w:eastAsia="Arial Unicode MS"/>
          <w:shd w:val="clear" w:color="auto" w:fill="FFFFFF"/>
          <w:lang w:val="it-IT"/>
        </w:rPr>
        <w:t xml:space="preserve">, contenente quanto previsto al successivo art. </w:t>
      </w:r>
      <w:r w:rsidR="00E732B7" w:rsidRPr="00D829EB">
        <w:rPr>
          <w:rFonts w:eastAsia="Arial Unicode MS"/>
          <w:shd w:val="clear" w:color="auto" w:fill="FFFFFF"/>
          <w:lang w:val="it-IT"/>
        </w:rPr>
        <w:t>7</w:t>
      </w:r>
      <w:r w:rsidR="0020141A">
        <w:rPr>
          <w:rFonts w:eastAsia="Arial Unicode MS"/>
          <w:shd w:val="clear" w:color="auto" w:fill="FFFFFF"/>
          <w:lang w:val="it-IT"/>
        </w:rPr>
        <w:t>,</w:t>
      </w:r>
      <w:r w:rsidR="008F7217" w:rsidRPr="00D829EB">
        <w:rPr>
          <w:rFonts w:eastAsia="Arial Unicode MS"/>
          <w:shd w:val="clear" w:color="auto" w:fill="FFFFFF"/>
          <w:lang w:val="it-IT"/>
        </w:rPr>
        <w:t xml:space="preserve"> comma 2, coerentemente con le relazioni descrittive e secondo le modalità previste negli art</w:t>
      </w:r>
      <w:r w:rsidR="0020141A">
        <w:rPr>
          <w:rFonts w:eastAsia="Arial Unicode MS"/>
          <w:shd w:val="clear" w:color="auto" w:fill="FFFFFF"/>
          <w:lang w:val="it-IT"/>
        </w:rPr>
        <w:t>t</w:t>
      </w:r>
      <w:r w:rsidR="008F7217" w:rsidRPr="00D829EB">
        <w:rPr>
          <w:rFonts w:eastAsia="Arial Unicode MS"/>
          <w:shd w:val="clear" w:color="auto" w:fill="FFFFFF"/>
          <w:lang w:val="it-IT"/>
        </w:rPr>
        <w:t xml:space="preserve">. </w:t>
      </w:r>
      <w:r w:rsidR="00F21948" w:rsidRPr="00D829EB">
        <w:rPr>
          <w:rFonts w:eastAsia="Arial Unicode MS"/>
          <w:shd w:val="clear" w:color="auto" w:fill="FFFFFF"/>
          <w:lang w:val="it-IT"/>
        </w:rPr>
        <w:t>3, 4 e 5</w:t>
      </w:r>
      <w:r w:rsidR="008F7217" w:rsidRPr="00D829EB">
        <w:rPr>
          <w:rFonts w:eastAsia="Arial Unicode MS"/>
          <w:shd w:val="clear" w:color="auto" w:fill="FFFFFF"/>
          <w:lang w:val="it-IT"/>
        </w:rPr>
        <w:t xml:space="preserve"> della presente </w:t>
      </w:r>
      <w:r w:rsidR="00F21948" w:rsidRPr="00D829EB">
        <w:rPr>
          <w:rFonts w:eastAsia="Arial Unicode MS"/>
          <w:shd w:val="clear" w:color="auto" w:fill="FFFFFF"/>
          <w:lang w:val="it-IT"/>
        </w:rPr>
        <w:t>Direttiva</w:t>
      </w:r>
      <w:r w:rsidR="008F7217" w:rsidRPr="00D829EB">
        <w:rPr>
          <w:rFonts w:eastAsia="Arial Unicode MS"/>
          <w:shd w:val="clear" w:color="auto" w:fill="FFFFFF"/>
          <w:lang w:val="it-IT"/>
        </w:rPr>
        <w:t>;</w:t>
      </w:r>
    </w:p>
    <w:p w14:paraId="2A2FE99F" w14:textId="753F0F5F" w:rsidR="001C359D" w:rsidRPr="00700492" w:rsidRDefault="001C359D" w:rsidP="00D829EB">
      <w:pPr>
        <w:numPr>
          <w:ilvl w:val="0"/>
          <w:numId w:val="11"/>
        </w:numPr>
        <w:spacing w:line="360" w:lineRule="auto"/>
        <w:jc w:val="both"/>
        <w:rPr>
          <w:rFonts w:eastAsia="Arial Unicode MS"/>
          <w:shd w:val="clear" w:color="auto" w:fill="FFFFFF"/>
          <w:lang w:val="it-IT"/>
        </w:rPr>
      </w:pPr>
      <w:r w:rsidRPr="00D829EB">
        <w:rPr>
          <w:rFonts w:eastAsia="Arial Unicode MS"/>
          <w:shd w:val="clear" w:color="auto" w:fill="FFFFFF"/>
          <w:lang w:val="it-IT"/>
        </w:rPr>
        <w:t xml:space="preserve">in presenza di indennizzi assicurativi, </w:t>
      </w:r>
      <w:r w:rsidR="00F21948" w:rsidRPr="00D829EB">
        <w:rPr>
          <w:rFonts w:eastAsia="Arial Unicode MS"/>
          <w:shd w:val="clear" w:color="auto" w:fill="FFFFFF"/>
          <w:lang w:val="it-IT"/>
        </w:rPr>
        <w:t xml:space="preserve">l’attestazione di cui al comma 2 del precedente art. 5 e la </w:t>
      </w:r>
      <w:r w:rsidRPr="00D829EB">
        <w:rPr>
          <w:rFonts w:eastAsia="Arial Unicode MS"/>
          <w:shd w:val="clear" w:color="auto" w:fill="FFFFFF"/>
          <w:lang w:val="it-IT"/>
        </w:rPr>
        <w:t xml:space="preserve">quietanza liberatoria ove l’indennizzo assicurativo sia già stato percepito alla data di presentazione della domanda; diversamente, tale documentazione deve essere presentata al Comune entro il termine perentorio </w:t>
      </w:r>
      <w:r w:rsidRPr="00700492">
        <w:rPr>
          <w:rFonts w:eastAsia="Arial Unicode MS"/>
          <w:shd w:val="clear" w:color="auto" w:fill="FFFFFF"/>
          <w:lang w:val="it-IT"/>
        </w:rPr>
        <w:t xml:space="preserve">previsto </w:t>
      </w:r>
      <w:r w:rsidR="0095352B" w:rsidRPr="00700492">
        <w:rPr>
          <w:rFonts w:eastAsia="Arial Unicode MS"/>
          <w:shd w:val="clear" w:color="auto" w:fill="FFFFFF"/>
          <w:lang w:val="it-IT"/>
        </w:rPr>
        <w:t>al successivo art</w:t>
      </w:r>
      <w:r w:rsidR="000C4C4A">
        <w:rPr>
          <w:rFonts w:eastAsia="Arial Unicode MS"/>
          <w:shd w:val="clear" w:color="auto" w:fill="FFFFFF"/>
          <w:lang w:val="it-IT"/>
        </w:rPr>
        <w:t>.</w:t>
      </w:r>
      <w:r w:rsidR="0095352B" w:rsidRPr="00700492">
        <w:rPr>
          <w:rFonts w:eastAsia="Arial Unicode MS"/>
          <w:shd w:val="clear" w:color="auto" w:fill="FFFFFF"/>
          <w:lang w:val="it-IT"/>
        </w:rPr>
        <w:t xml:space="preserve"> 9</w:t>
      </w:r>
      <w:r w:rsidR="00700492">
        <w:rPr>
          <w:rFonts w:eastAsia="Arial Unicode MS"/>
          <w:shd w:val="clear" w:color="auto" w:fill="FFFFFF"/>
          <w:lang w:val="it-IT"/>
        </w:rPr>
        <w:t xml:space="preserve"> per l’esecuzione degli interventi;</w:t>
      </w:r>
    </w:p>
    <w:p w14:paraId="0B2232C3" w14:textId="13F5E2B3" w:rsidR="00E732B7" w:rsidRDefault="00B430EA" w:rsidP="00D829EB">
      <w:pPr>
        <w:numPr>
          <w:ilvl w:val="0"/>
          <w:numId w:val="11"/>
        </w:numPr>
        <w:spacing w:line="360" w:lineRule="auto"/>
        <w:jc w:val="both"/>
        <w:rPr>
          <w:rFonts w:eastAsia="Arial Unicode MS"/>
          <w:shd w:val="clear" w:color="auto" w:fill="FFFFFF"/>
          <w:lang w:val="it-IT"/>
        </w:rPr>
      </w:pPr>
      <w:r w:rsidRPr="00D829EB">
        <w:rPr>
          <w:rFonts w:eastAsia="Arial Unicode MS"/>
          <w:shd w:val="clear" w:color="auto" w:fill="FFFFFF"/>
          <w:lang w:val="it-IT"/>
        </w:rPr>
        <w:t>e</w:t>
      </w:r>
      <w:r w:rsidR="00E732B7" w:rsidRPr="00D829EB">
        <w:rPr>
          <w:rFonts w:eastAsia="Arial Unicode MS"/>
          <w:shd w:val="clear" w:color="auto" w:fill="FFFFFF"/>
          <w:lang w:val="it-IT"/>
        </w:rPr>
        <w:t>ventuale documentazione fotografica dei danni subiti agli immobili, beni strumentali, beni mobili registrati o scorte;</w:t>
      </w:r>
    </w:p>
    <w:p w14:paraId="3A020695" w14:textId="423AC8C1" w:rsidR="00B430EA" w:rsidRPr="00D829EB" w:rsidRDefault="00B430EA" w:rsidP="00D829EB">
      <w:pPr>
        <w:numPr>
          <w:ilvl w:val="0"/>
          <w:numId w:val="11"/>
        </w:numPr>
        <w:spacing w:line="360" w:lineRule="auto"/>
        <w:jc w:val="both"/>
        <w:rPr>
          <w:rFonts w:eastAsia="Arial Unicode MS"/>
          <w:shd w:val="clear" w:color="auto" w:fill="FFFFFF"/>
          <w:lang w:val="it-IT"/>
        </w:rPr>
      </w:pPr>
      <w:r w:rsidRPr="00D829EB">
        <w:rPr>
          <w:rFonts w:eastAsia="Arial Unicode MS"/>
          <w:shd w:val="clear" w:color="auto" w:fill="FFFFFF"/>
          <w:lang w:val="it-IT"/>
        </w:rPr>
        <w:t xml:space="preserve">nel caso di interventi di cui all'art. 2, comma </w:t>
      </w:r>
      <w:r w:rsidR="005A32D1" w:rsidRPr="00D829EB">
        <w:rPr>
          <w:rFonts w:eastAsia="Arial Unicode MS"/>
          <w:shd w:val="clear" w:color="auto" w:fill="FFFFFF"/>
          <w:lang w:val="it-IT"/>
        </w:rPr>
        <w:t>1</w:t>
      </w:r>
      <w:r w:rsidRPr="00D829EB">
        <w:rPr>
          <w:rFonts w:eastAsia="Arial Unicode MS"/>
          <w:shd w:val="clear" w:color="auto" w:fill="FFFFFF"/>
          <w:lang w:val="it-IT"/>
        </w:rPr>
        <w:t xml:space="preserve">, lett. a): </w:t>
      </w:r>
      <w:r w:rsidR="001D242A">
        <w:rPr>
          <w:rFonts w:eastAsia="Arial Unicode MS"/>
          <w:shd w:val="clear" w:color="auto" w:fill="FFFFFF"/>
          <w:lang w:val="it-IT"/>
        </w:rPr>
        <w:t xml:space="preserve">i preventivi della/e </w:t>
      </w:r>
      <w:r w:rsidRPr="00D829EB">
        <w:rPr>
          <w:rFonts w:eastAsia="Arial Unicode MS"/>
          <w:shd w:val="clear" w:color="auto" w:fill="FFFFFF"/>
          <w:lang w:val="it-IT"/>
        </w:rPr>
        <w:t>impresa</w:t>
      </w:r>
      <w:r w:rsidR="001D242A">
        <w:rPr>
          <w:rFonts w:eastAsia="Arial Unicode MS"/>
          <w:shd w:val="clear" w:color="auto" w:fill="FFFFFF"/>
          <w:lang w:val="it-IT"/>
        </w:rPr>
        <w:t>/e</w:t>
      </w:r>
      <w:r w:rsidRPr="00D829EB">
        <w:rPr>
          <w:rFonts w:eastAsia="Arial Unicode MS"/>
          <w:shd w:val="clear" w:color="auto" w:fill="FFFFFF"/>
          <w:lang w:val="it-IT"/>
        </w:rPr>
        <w:t xml:space="preserve"> affidataria</w:t>
      </w:r>
      <w:r w:rsidR="001D242A">
        <w:rPr>
          <w:rFonts w:eastAsia="Arial Unicode MS"/>
          <w:shd w:val="clear" w:color="auto" w:fill="FFFFFF"/>
          <w:lang w:val="it-IT"/>
        </w:rPr>
        <w:t>/e</w:t>
      </w:r>
      <w:r w:rsidRPr="00D829EB">
        <w:rPr>
          <w:rFonts w:eastAsia="Arial Unicode MS"/>
          <w:shd w:val="clear" w:color="auto" w:fill="FFFFFF"/>
          <w:lang w:val="it-IT"/>
        </w:rPr>
        <w:t xml:space="preserve"> </w:t>
      </w:r>
      <w:r w:rsidR="001D242A">
        <w:rPr>
          <w:rFonts w:eastAsia="Arial Unicode MS"/>
          <w:shd w:val="clear" w:color="auto" w:fill="FFFFFF"/>
          <w:lang w:val="it-IT"/>
        </w:rPr>
        <w:t>dei lavori</w:t>
      </w:r>
      <w:r w:rsidR="005845B6">
        <w:rPr>
          <w:rFonts w:eastAsia="Arial Unicode MS"/>
          <w:shd w:val="clear" w:color="auto" w:fill="FFFFFF"/>
          <w:lang w:val="it-IT"/>
        </w:rPr>
        <w:t xml:space="preserve"> di ripristino dell’immobile</w:t>
      </w:r>
      <w:r w:rsidRPr="00D829EB">
        <w:rPr>
          <w:rFonts w:eastAsia="Arial Unicode MS"/>
          <w:shd w:val="clear" w:color="auto" w:fill="FFFFFF"/>
          <w:lang w:val="it-IT"/>
        </w:rPr>
        <w:t>;</w:t>
      </w:r>
    </w:p>
    <w:p w14:paraId="319E026F" w14:textId="64E79666" w:rsidR="00B67F23" w:rsidRPr="00D829EB" w:rsidRDefault="00B430EA" w:rsidP="001D242A">
      <w:pPr>
        <w:numPr>
          <w:ilvl w:val="0"/>
          <w:numId w:val="11"/>
        </w:numPr>
        <w:spacing w:line="360" w:lineRule="auto"/>
        <w:jc w:val="both"/>
        <w:rPr>
          <w:rFonts w:eastAsia="Arial Unicode MS"/>
          <w:shd w:val="clear" w:color="auto" w:fill="FFFFFF"/>
          <w:lang w:val="it-IT"/>
        </w:rPr>
      </w:pPr>
      <w:r w:rsidRPr="00D829EB">
        <w:rPr>
          <w:rFonts w:eastAsia="Arial Unicode MS"/>
          <w:shd w:val="clear" w:color="auto" w:fill="FFFFFF"/>
          <w:lang w:val="it-IT"/>
        </w:rPr>
        <w:t xml:space="preserve">nel caso di interventi di cui all'art. 2, comma </w:t>
      </w:r>
      <w:r w:rsidR="005A32D1" w:rsidRPr="00D829EB">
        <w:rPr>
          <w:rFonts w:eastAsia="Arial Unicode MS"/>
          <w:shd w:val="clear" w:color="auto" w:fill="FFFFFF"/>
          <w:lang w:val="it-IT"/>
        </w:rPr>
        <w:t>1</w:t>
      </w:r>
      <w:r w:rsidR="001D242A">
        <w:rPr>
          <w:rFonts w:eastAsia="Arial Unicode MS"/>
          <w:shd w:val="clear" w:color="auto" w:fill="FFFFFF"/>
          <w:lang w:val="it-IT"/>
        </w:rPr>
        <w:t>, lettere</w:t>
      </w:r>
      <w:r w:rsidRPr="00D829EB">
        <w:rPr>
          <w:rFonts w:eastAsia="Arial Unicode MS"/>
          <w:shd w:val="clear" w:color="auto" w:fill="FFFFFF"/>
          <w:lang w:val="it-IT"/>
        </w:rPr>
        <w:t xml:space="preserve"> b) </w:t>
      </w:r>
      <w:r w:rsidR="001D242A">
        <w:rPr>
          <w:rFonts w:eastAsia="Arial Unicode MS"/>
          <w:shd w:val="clear" w:color="auto" w:fill="FFFFFF"/>
          <w:lang w:val="it-IT"/>
        </w:rPr>
        <w:t xml:space="preserve">e c) i </w:t>
      </w:r>
      <w:r w:rsidR="00B07EC7">
        <w:rPr>
          <w:rFonts w:eastAsia="Arial Unicode MS"/>
          <w:shd w:val="clear" w:color="auto" w:fill="FFFFFF"/>
          <w:lang w:val="it-IT"/>
        </w:rPr>
        <w:t>preventivi</w:t>
      </w:r>
      <w:r w:rsidR="001D242A">
        <w:rPr>
          <w:rFonts w:eastAsia="Arial Unicode MS"/>
          <w:shd w:val="clear" w:color="auto" w:fill="FFFFFF"/>
          <w:lang w:val="it-IT"/>
        </w:rPr>
        <w:t xml:space="preserve"> delle imprese fornitrici dei beni o dei servizi di riparazione o di altri servizi</w:t>
      </w:r>
      <w:r w:rsidR="005845B6">
        <w:rPr>
          <w:rFonts w:eastAsia="Arial Unicode MS"/>
          <w:shd w:val="clear" w:color="auto" w:fill="FFFFFF"/>
          <w:lang w:val="it-IT"/>
        </w:rPr>
        <w:t>;</w:t>
      </w:r>
      <w:r w:rsidR="001D242A">
        <w:rPr>
          <w:rFonts w:eastAsia="Arial Unicode MS"/>
          <w:shd w:val="clear" w:color="auto" w:fill="FFFFFF"/>
          <w:lang w:val="it-IT"/>
        </w:rPr>
        <w:t xml:space="preserve"> </w:t>
      </w:r>
    </w:p>
    <w:p w14:paraId="15D028AE" w14:textId="19A1BF6E" w:rsidR="00B67F23" w:rsidRPr="005845B6" w:rsidRDefault="00D176E6" w:rsidP="00D829EB">
      <w:pPr>
        <w:numPr>
          <w:ilvl w:val="0"/>
          <w:numId w:val="11"/>
        </w:numPr>
        <w:spacing w:line="360" w:lineRule="auto"/>
        <w:jc w:val="both"/>
        <w:rPr>
          <w:rFonts w:eastAsia="Arial Unicode MS"/>
          <w:shd w:val="clear" w:color="auto" w:fill="FFFFFF"/>
          <w:lang w:val="it-IT"/>
        </w:rPr>
      </w:pPr>
      <w:r w:rsidRPr="005845B6">
        <w:rPr>
          <w:rFonts w:eastAsia="Arial Unicode MS"/>
          <w:shd w:val="clear" w:color="auto" w:fill="FFFFFF"/>
          <w:lang w:val="it-IT"/>
        </w:rPr>
        <w:t>nel caso venga presentata una domanda di contributo con contestuale richiesta di liquidazione,</w:t>
      </w:r>
      <w:r w:rsidR="009875D4" w:rsidRPr="005845B6">
        <w:rPr>
          <w:rFonts w:eastAsia="Arial Unicode MS"/>
          <w:shd w:val="clear" w:color="auto" w:fill="FFFFFF"/>
          <w:lang w:val="it-IT"/>
        </w:rPr>
        <w:t xml:space="preserve"> </w:t>
      </w:r>
      <w:r w:rsidR="00700492" w:rsidRPr="005845B6">
        <w:rPr>
          <w:rFonts w:eastAsia="Arial Unicode MS"/>
          <w:shd w:val="clear" w:color="auto" w:fill="FFFFFF"/>
          <w:lang w:val="it-IT"/>
        </w:rPr>
        <w:t xml:space="preserve">la documentazione tecnica attestante l’avvenuta realizzazione degli interventi </w:t>
      </w:r>
      <w:r w:rsidR="00B67F23" w:rsidRPr="005845B6">
        <w:rPr>
          <w:rFonts w:eastAsia="Arial Unicode MS"/>
          <w:shd w:val="clear" w:color="auto" w:fill="FFFFFF"/>
          <w:lang w:val="it-IT"/>
        </w:rPr>
        <w:t xml:space="preserve">(a titolo esemplificativo: l’attestazione di regolare esecuzione dei lavori svolti, un consuntivo dei lavori redatto sulla base dei prezzi effettivamente applicati al quale deve essere accluso, nel caso delle varianti in corso d'opera, un quadro di raffronto tra le quantità di progetto e le quantità eseguite, se necessario la dichiarazione attestante gli estremi dell’avvenuta richiesta </w:t>
      </w:r>
      <w:r w:rsidR="00B67F23" w:rsidRPr="005845B6">
        <w:rPr>
          <w:rFonts w:eastAsia="Arial Unicode MS"/>
          <w:shd w:val="clear" w:color="auto" w:fill="FFFFFF"/>
          <w:lang w:val="it-IT"/>
        </w:rPr>
        <w:lastRenderedPageBreak/>
        <w:t xml:space="preserve">del certificato di conformità edilizia ed agibilità dell’opera, fermo restando che l’erogazione del contributo non potrà concretizzarsi fino all’avvenuto perfezionamento del rilascio di detta certificazione, anche nella forma del silenzio-assenso ove previsto, il certificato di collaudo per i beni mobili strumentali ed ogni altra documentazione ritenuta necessaria e richiesta dall’Amministrazione) </w:t>
      </w:r>
      <w:r w:rsidR="000C4C4A" w:rsidRPr="005845B6">
        <w:rPr>
          <w:rFonts w:eastAsia="Arial Unicode MS"/>
          <w:shd w:val="clear" w:color="auto" w:fill="FFFFFF"/>
          <w:lang w:val="it-IT"/>
        </w:rPr>
        <w:t>nonché</w:t>
      </w:r>
      <w:r w:rsidR="00B67F23" w:rsidRPr="005845B6">
        <w:rPr>
          <w:rFonts w:eastAsia="Arial Unicode MS"/>
          <w:shd w:val="clear" w:color="auto" w:fill="FFFFFF"/>
          <w:lang w:val="it-IT"/>
        </w:rPr>
        <w:t xml:space="preserve"> la documentazione contabile comprovante le spese sostenute per il ripristino dei danni derivati da</w:t>
      </w:r>
      <w:r w:rsidR="000C4C4A">
        <w:rPr>
          <w:rFonts w:eastAsia="Arial Unicode MS"/>
          <w:shd w:val="clear" w:color="auto" w:fill="FFFFFF"/>
          <w:lang w:val="it-IT"/>
        </w:rPr>
        <w:t>ll’e</w:t>
      </w:r>
      <w:r w:rsidR="00B67F23" w:rsidRPr="005845B6">
        <w:rPr>
          <w:rFonts w:eastAsia="Arial Unicode MS"/>
          <w:shd w:val="clear" w:color="auto" w:fill="FFFFFF"/>
          <w:lang w:val="it-IT"/>
        </w:rPr>
        <w:t>vent</w:t>
      </w:r>
      <w:r w:rsidR="000C4C4A">
        <w:rPr>
          <w:rFonts w:eastAsia="Arial Unicode MS"/>
          <w:shd w:val="clear" w:color="auto" w:fill="FFFFFF"/>
          <w:lang w:val="it-IT"/>
        </w:rPr>
        <w:t>o</w:t>
      </w:r>
      <w:r w:rsidR="00B67F23" w:rsidRPr="005845B6">
        <w:rPr>
          <w:rFonts w:eastAsia="Arial Unicode MS"/>
          <w:shd w:val="clear" w:color="auto" w:fill="FFFFFF"/>
          <w:lang w:val="it-IT"/>
        </w:rPr>
        <w:t xml:space="preserve"> calamitos</w:t>
      </w:r>
      <w:r w:rsidR="000C4C4A">
        <w:rPr>
          <w:rFonts w:eastAsia="Arial Unicode MS"/>
          <w:shd w:val="clear" w:color="auto" w:fill="FFFFFF"/>
          <w:lang w:val="it-IT"/>
        </w:rPr>
        <w:t>o</w:t>
      </w:r>
      <w:r w:rsidR="00B67F23" w:rsidRPr="005845B6">
        <w:rPr>
          <w:rFonts w:eastAsia="Arial Unicode MS"/>
          <w:shd w:val="clear" w:color="auto" w:fill="FFFFFF"/>
          <w:lang w:val="it-IT"/>
        </w:rPr>
        <w:t>, con le relative quietanze di pagamento (copia degli estratti conto bancari o postali, con l’indicazione delle causali dalle quali si evinca che il pagamento è riferito alla fattura od altro documento fiscale presentato, ricevute bancarie (RI.BA), copie dei modelli F24 per i pagamenti relativi alle ritenute di acconto, altre forme che consentano la piena tracciabilità dei pagamenti)</w:t>
      </w:r>
      <w:r w:rsidR="005845B6">
        <w:rPr>
          <w:rFonts w:eastAsia="Arial Unicode MS"/>
          <w:shd w:val="clear" w:color="auto" w:fill="FFFFFF"/>
          <w:lang w:val="it-IT"/>
        </w:rPr>
        <w:t>.</w:t>
      </w:r>
    </w:p>
    <w:p w14:paraId="601FA188" w14:textId="77777777" w:rsidR="005A32D1" w:rsidRPr="001C359D" w:rsidRDefault="005A32D1" w:rsidP="005A32D1">
      <w:pPr>
        <w:widowControl w:val="0"/>
        <w:autoSpaceDE w:val="0"/>
        <w:spacing w:line="360" w:lineRule="auto"/>
        <w:jc w:val="both"/>
        <w:rPr>
          <w:rFonts w:eastAsia="Arial Unicode MS"/>
          <w:lang w:val="it-IT"/>
        </w:rPr>
      </w:pPr>
    </w:p>
    <w:p w14:paraId="3884B600" w14:textId="77777777" w:rsidR="001C359D" w:rsidRDefault="005A32D1" w:rsidP="005A32D1">
      <w:pPr>
        <w:widowControl w:val="0"/>
        <w:spacing w:line="360" w:lineRule="auto"/>
        <w:jc w:val="both"/>
        <w:rPr>
          <w:rFonts w:eastAsia="Arial Unicode MS"/>
          <w:shd w:val="clear" w:color="auto" w:fill="FFFFFF"/>
          <w:lang w:val="it-IT"/>
        </w:rPr>
      </w:pPr>
      <w:r>
        <w:rPr>
          <w:rFonts w:eastAsia="Arial Unicode MS"/>
          <w:shd w:val="clear" w:color="auto" w:fill="FFFFFF"/>
          <w:lang w:val="it-IT"/>
        </w:rPr>
        <w:t>5.</w:t>
      </w:r>
      <w:r>
        <w:rPr>
          <w:rFonts w:eastAsia="Arial Unicode MS"/>
          <w:shd w:val="clear" w:color="auto" w:fill="FFFFFF"/>
          <w:lang w:val="it-IT"/>
        </w:rPr>
        <w:tab/>
      </w:r>
      <w:r w:rsidR="001C359D" w:rsidRPr="001C359D">
        <w:rPr>
          <w:rFonts w:eastAsia="Arial Unicode MS"/>
          <w:shd w:val="clear" w:color="auto" w:fill="FFFFFF"/>
          <w:lang w:val="it-IT"/>
        </w:rPr>
        <w:t xml:space="preserve">Nel caso in cui </w:t>
      </w:r>
      <w:r w:rsidRPr="005A32D1">
        <w:rPr>
          <w:rFonts w:eastAsia="Arial Unicode MS"/>
          <w:shd w:val="clear" w:color="auto" w:fill="FFFFFF"/>
          <w:lang w:val="it-IT"/>
        </w:rPr>
        <w:t>gli interventi</w:t>
      </w:r>
      <w:r w:rsidR="001C359D" w:rsidRPr="001C359D">
        <w:rPr>
          <w:rFonts w:eastAsia="Arial Unicode MS"/>
          <w:shd w:val="clear" w:color="auto" w:fill="FFFFFF"/>
          <w:lang w:val="it-IT"/>
        </w:rPr>
        <w:t xml:space="preserve"> sia</w:t>
      </w:r>
      <w:r w:rsidRPr="005A32D1">
        <w:rPr>
          <w:rFonts w:eastAsia="Arial Unicode MS"/>
          <w:shd w:val="clear" w:color="auto" w:fill="FFFFFF"/>
          <w:lang w:val="it-IT"/>
        </w:rPr>
        <w:t>no</w:t>
      </w:r>
      <w:r w:rsidR="001C359D" w:rsidRPr="001C359D">
        <w:rPr>
          <w:rFonts w:eastAsia="Arial Unicode MS"/>
          <w:shd w:val="clear" w:color="auto" w:fill="FFFFFF"/>
          <w:lang w:val="it-IT"/>
        </w:rPr>
        <w:t xml:space="preserve"> stat</w:t>
      </w:r>
      <w:r w:rsidRPr="005A32D1">
        <w:rPr>
          <w:rFonts w:eastAsia="Arial Unicode MS"/>
          <w:shd w:val="clear" w:color="auto" w:fill="FFFFFF"/>
          <w:lang w:val="it-IT"/>
        </w:rPr>
        <w:t>i</w:t>
      </w:r>
      <w:r w:rsidR="001C359D" w:rsidRPr="001C359D">
        <w:rPr>
          <w:rFonts w:eastAsia="Arial Unicode MS"/>
          <w:shd w:val="clear" w:color="auto" w:fill="FFFFFF"/>
          <w:lang w:val="it-IT"/>
        </w:rPr>
        <w:t xml:space="preserve"> oggett</w:t>
      </w:r>
      <w:r w:rsidRPr="005A32D1">
        <w:rPr>
          <w:rFonts w:eastAsia="Arial Unicode MS"/>
          <w:shd w:val="clear" w:color="auto" w:fill="FFFFFF"/>
          <w:lang w:val="it-IT"/>
        </w:rPr>
        <w:t>o</w:t>
      </w:r>
      <w:r w:rsidR="001C359D" w:rsidRPr="001C359D">
        <w:rPr>
          <w:rFonts w:eastAsia="Arial Unicode MS"/>
          <w:shd w:val="clear" w:color="auto" w:fill="FFFFFF"/>
          <w:lang w:val="it-IT"/>
        </w:rPr>
        <w:t xml:space="preserve"> di altro contributo pubblico i </w:t>
      </w:r>
      <w:r w:rsidRPr="005A32D1">
        <w:rPr>
          <w:rFonts w:eastAsia="Arial Unicode MS"/>
          <w:shd w:val="clear" w:color="auto" w:fill="FFFFFF"/>
          <w:lang w:val="it-IT"/>
        </w:rPr>
        <w:t>soggett</w:t>
      </w:r>
      <w:r>
        <w:rPr>
          <w:rFonts w:eastAsia="Arial Unicode MS"/>
          <w:shd w:val="clear" w:color="auto" w:fill="FFFFFF"/>
          <w:lang w:val="it-IT"/>
        </w:rPr>
        <w:t>i</w:t>
      </w:r>
      <w:r w:rsidRPr="005A32D1">
        <w:rPr>
          <w:rFonts w:eastAsia="Arial Unicode MS"/>
          <w:shd w:val="clear" w:color="auto" w:fill="FFFFFF"/>
          <w:lang w:val="it-IT"/>
        </w:rPr>
        <w:t xml:space="preserve"> di cui al precedente comma 1</w:t>
      </w:r>
      <w:r w:rsidR="001C359D" w:rsidRPr="001C359D">
        <w:rPr>
          <w:rFonts w:eastAsia="Arial Unicode MS"/>
          <w:shd w:val="clear" w:color="auto" w:fill="FFFFFF"/>
          <w:lang w:val="it-IT"/>
        </w:rPr>
        <w:t xml:space="preserve"> dovranno indicare nella domanda e nella perizia asseverata l’ente al quale è stata presentata la richiesta di contributo e i relativi numero e data di protocollo.</w:t>
      </w:r>
    </w:p>
    <w:p w14:paraId="5646DE70" w14:textId="77777777" w:rsidR="005A32D1" w:rsidRPr="001C359D" w:rsidRDefault="005A32D1" w:rsidP="005A32D1">
      <w:pPr>
        <w:widowControl w:val="0"/>
        <w:spacing w:line="360" w:lineRule="auto"/>
        <w:jc w:val="both"/>
        <w:rPr>
          <w:rFonts w:eastAsia="Arial Unicode MS"/>
          <w:shd w:val="clear" w:color="auto" w:fill="FFFFFF"/>
          <w:lang w:val="it-IT"/>
        </w:rPr>
      </w:pPr>
    </w:p>
    <w:p w14:paraId="77D0509E" w14:textId="59BF10DA" w:rsidR="001C359D" w:rsidRDefault="005A32D1" w:rsidP="005A32D1">
      <w:pPr>
        <w:widowControl w:val="0"/>
        <w:spacing w:line="360" w:lineRule="auto"/>
        <w:jc w:val="both"/>
        <w:rPr>
          <w:rFonts w:eastAsia="Arial Unicode MS"/>
          <w:shd w:val="clear" w:color="auto" w:fill="FFFFFF"/>
          <w:lang w:val="it-IT"/>
        </w:rPr>
      </w:pPr>
      <w:r>
        <w:rPr>
          <w:rFonts w:eastAsia="Arial Unicode MS"/>
          <w:shd w:val="clear" w:color="auto" w:fill="FFFFFF"/>
          <w:lang w:val="it-IT"/>
        </w:rPr>
        <w:t xml:space="preserve">6.         </w:t>
      </w:r>
      <w:r w:rsidR="001C359D" w:rsidRPr="001C359D">
        <w:rPr>
          <w:rFonts w:eastAsia="Arial Unicode MS"/>
          <w:shd w:val="clear" w:color="auto" w:fill="FFFFFF"/>
          <w:lang w:val="it-IT"/>
        </w:rPr>
        <w:t>La domanda</w:t>
      </w:r>
      <w:r w:rsidR="00700492">
        <w:rPr>
          <w:rFonts w:eastAsia="Arial Unicode MS"/>
          <w:shd w:val="clear" w:color="auto" w:fill="FFFFFF"/>
          <w:lang w:val="it-IT"/>
        </w:rPr>
        <w:t>, sottoscritta di</w:t>
      </w:r>
      <w:r w:rsidR="00FD4341">
        <w:rPr>
          <w:rFonts w:eastAsia="Arial Unicode MS"/>
          <w:shd w:val="clear" w:color="auto" w:fill="FFFFFF"/>
          <w:lang w:val="it-IT"/>
        </w:rPr>
        <w:t>gitalmente,</w:t>
      </w:r>
      <w:r w:rsidR="001C359D" w:rsidRPr="001C359D">
        <w:rPr>
          <w:rFonts w:eastAsia="Arial Unicode MS"/>
          <w:shd w:val="clear" w:color="auto" w:fill="FFFFFF"/>
          <w:lang w:val="it-IT"/>
        </w:rPr>
        <w:t xml:space="preserve"> </w:t>
      </w:r>
      <w:r>
        <w:rPr>
          <w:rFonts w:eastAsia="Arial Unicode MS"/>
          <w:shd w:val="clear" w:color="auto" w:fill="FFFFFF"/>
          <w:lang w:val="it-IT"/>
        </w:rPr>
        <w:t xml:space="preserve">dovrà essere trasmessa </w:t>
      </w:r>
      <w:r w:rsidR="001C359D" w:rsidRPr="001C359D">
        <w:rPr>
          <w:rFonts w:eastAsia="Arial Unicode MS"/>
          <w:shd w:val="clear" w:color="auto" w:fill="FFFFFF"/>
          <w:lang w:val="it-IT"/>
        </w:rPr>
        <w:t>tramite posta elettronica certificata (PEC)</w:t>
      </w:r>
      <w:r>
        <w:rPr>
          <w:rFonts w:eastAsia="Arial Unicode MS"/>
          <w:shd w:val="clear" w:color="auto" w:fill="FFFFFF"/>
          <w:lang w:val="it-IT"/>
        </w:rPr>
        <w:t xml:space="preserve"> a</w:t>
      </w:r>
      <w:r w:rsidR="000C4C4A">
        <w:rPr>
          <w:rFonts w:eastAsia="Arial Unicode MS"/>
          <w:shd w:val="clear" w:color="auto" w:fill="FFFFFF"/>
          <w:lang w:val="it-IT"/>
        </w:rPr>
        <w:t>ll’</w:t>
      </w:r>
      <w:r>
        <w:rPr>
          <w:rFonts w:eastAsia="Arial Unicode MS"/>
          <w:shd w:val="clear" w:color="auto" w:fill="FFFFFF"/>
          <w:lang w:val="it-IT"/>
        </w:rPr>
        <w:t>indirizz</w:t>
      </w:r>
      <w:r w:rsidR="000C4C4A">
        <w:rPr>
          <w:rFonts w:eastAsia="Arial Unicode MS"/>
          <w:shd w:val="clear" w:color="auto" w:fill="FFFFFF"/>
          <w:lang w:val="it-IT"/>
        </w:rPr>
        <w:t>o</w:t>
      </w:r>
      <w:r>
        <w:rPr>
          <w:rFonts w:eastAsia="Arial Unicode MS"/>
          <w:shd w:val="clear" w:color="auto" w:fill="FFFFFF"/>
          <w:lang w:val="it-IT"/>
        </w:rPr>
        <w:t xml:space="preserve"> rinvenibil</w:t>
      </w:r>
      <w:r w:rsidR="000C4C4A">
        <w:rPr>
          <w:rFonts w:eastAsia="Arial Unicode MS"/>
          <w:shd w:val="clear" w:color="auto" w:fill="FFFFFF"/>
          <w:lang w:val="it-IT"/>
        </w:rPr>
        <w:t>e</w:t>
      </w:r>
      <w:r>
        <w:rPr>
          <w:rFonts w:eastAsia="Arial Unicode MS"/>
          <w:shd w:val="clear" w:color="auto" w:fill="FFFFFF"/>
          <w:lang w:val="it-IT"/>
        </w:rPr>
        <w:t xml:space="preserve"> ne</w:t>
      </w:r>
      <w:r w:rsidR="000C4C4A">
        <w:rPr>
          <w:rFonts w:eastAsia="Arial Unicode MS"/>
          <w:shd w:val="clear" w:color="auto" w:fill="FFFFFF"/>
          <w:lang w:val="it-IT"/>
        </w:rPr>
        <w:t>l</w:t>
      </w:r>
      <w:r>
        <w:rPr>
          <w:rFonts w:eastAsia="Arial Unicode MS"/>
          <w:shd w:val="clear" w:color="auto" w:fill="FFFFFF"/>
          <w:lang w:val="it-IT"/>
        </w:rPr>
        <w:t xml:space="preserve"> sit</w:t>
      </w:r>
      <w:r w:rsidR="000C4C4A">
        <w:rPr>
          <w:rFonts w:eastAsia="Arial Unicode MS"/>
          <w:shd w:val="clear" w:color="auto" w:fill="FFFFFF"/>
          <w:lang w:val="it-IT"/>
        </w:rPr>
        <w:t>o</w:t>
      </w:r>
      <w:r>
        <w:rPr>
          <w:rFonts w:eastAsia="Arial Unicode MS"/>
          <w:shd w:val="clear" w:color="auto" w:fill="FFFFFF"/>
          <w:lang w:val="it-IT"/>
        </w:rPr>
        <w:t xml:space="preserve"> de</w:t>
      </w:r>
      <w:r w:rsidR="000C4C4A">
        <w:rPr>
          <w:rFonts w:eastAsia="Arial Unicode MS"/>
          <w:shd w:val="clear" w:color="auto" w:fill="FFFFFF"/>
          <w:lang w:val="it-IT"/>
        </w:rPr>
        <w:t>l</w:t>
      </w:r>
      <w:r>
        <w:rPr>
          <w:rFonts w:eastAsia="Arial Unicode MS"/>
          <w:shd w:val="clear" w:color="auto" w:fill="FFFFFF"/>
          <w:lang w:val="it-IT"/>
        </w:rPr>
        <w:t xml:space="preserve"> Comun</w:t>
      </w:r>
      <w:r w:rsidR="000C4C4A">
        <w:rPr>
          <w:rFonts w:eastAsia="Arial Unicode MS"/>
          <w:shd w:val="clear" w:color="auto" w:fill="FFFFFF"/>
          <w:lang w:val="it-IT"/>
        </w:rPr>
        <w:t>e di Cervia</w:t>
      </w:r>
      <w:r w:rsidR="001C359D" w:rsidRPr="001C359D">
        <w:rPr>
          <w:rFonts w:eastAsia="Arial Unicode MS"/>
          <w:shd w:val="clear" w:color="auto" w:fill="FFFFFF"/>
          <w:lang w:val="it-IT"/>
        </w:rPr>
        <w:t xml:space="preserve">. </w:t>
      </w:r>
    </w:p>
    <w:p w14:paraId="0DB1A6C0" w14:textId="77777777" w:rsidR="005A32D1" w:rsidRDefault="005A32D1" w:rsidP="005A32D1">
      <w:pPr>
        <w:widowControl w:val="0"/>
        <w:spacing w:line="360" w:lineRule="auto"/>
        <w:jc w:val="both"/>
        <w:rPr>
          <w:rFonts w:eastAsia="Arial Unicode MS"/>
          <w:shd w:val="clear" w:color="auto" w:fill="FFFFFF"/>
          <w:lang w:val="it-IT"/>
        </w:rPr>
      </w:pPr>
    </w:p>
    <w:p w14:paraId="7356D635" w14:textId="2869F736" w:rsidR="001C359D" w:rsidRDefault="00D14C26" w:rsidP="00D14C26">
      <w:pPr>
        <w:widowControl w:val="0"/>
        <w:autoSpaceDE w:val="0"/>
        <w:spacing w:line="360" w:lineRule="auto"/>
        <w:jc w:val="both"/>
        <w:rPr>
          <w:rFonts w:ascii="Calibri" w:eastAsia="SimSun" w:hAnsi="Calibri" w:cs="Mangal"/>
          <w:kern w:val="1"/>
          <w:lang w:val="it-IT" w:eastAsia="hi-IN" w:bidi="hi-IN"/>
        </w:rPr>
      </w:pPr>
      <w:r>
        <w:rPr>
          <w:rFonts w:eastAsia="Arial Unicode MS"/>
          <w:shd w:val="clear" w:color="auto" w:fill="FFFFFF"/>
          <w:lang w:val="it-IT"/>
        </w:rPr>
        <w:t>7.</w:t>
      </w:r>
      <w:r>
        <w:rPr>
          <w:rFonts w:eastAsia="Arial Unicode MS"/>
          <w:shd w:val="clear" w:color="auto" w:fill="FFFFFF"/>
          <w:lang w:val="it-IT"/>
        </w:rPr>
        <w:tab/>
      </w:r>
      <w:r w:rsidR="001C359D" w:rsidRPr="001C359D">
        <w:rPr>
          <w:rFonts w:eastAsia="Arial Unicode MS"/>
          <w:shd w:val="clear" w:color="auto" w:fill="FFFFFF"/>
          <w:lang w:val="it-IT"/>
        </w:rPr>
        <w:t xml:space="preserve">La domanda di contributo trasmessa fuori termine è irricevibile e di tale esito il Comune deve dare comunicazione al soggetto interessato </w:t>
      </w:r>
      <w:r>
        <w:rPr>
          <w:rFonts w:eastAsia="Arial Unicode MS"/>
          <w:shd w:val="clear" w:color="auto" w:fill="FFFFFF"/>
          <w:lang w:val="it-IT"/>
        </w:rPr>
        <w:t xml:space="preserve">tramite </w:t>
      </w:r>
      <w:r w:rsidR="00FD4341">
        <w:rPr>
          <w:rFonts w:eastAsia="Arial Unicode MS"/>
          <w:shd w:val="clear" w:color="auto" w:fill="FFFFFF"/>
          <w:lang w:val="it-IT"/>
        </w:rPr>
        <w:t xml:space="preserve">posta elettronica certificata </w:t>
      </w:r>
      <w:r>
        <w:rPr>
          <w:rFonts w:eastAsia="Arial Unicode MS"/>
          <w:shd w:val="clear" w:color="auto" w:fill="FFFFFF"/>
          <w:lang w:val="it-IT"/>
        </w:rPr>
        <w:t>PEC</w:t>
      </w:r>
      <w:r w:rsidR="001C359D" w:rsidRPr="001C359D">
        <w:rPr>
          <w:rFonts w:eastAsia="Arial Unicode MS"/>
          <w:shd w:val="clear" w:color="auto" w:fill="FFFFFF"/>
          <w:lang w:val="it-IT"/>
        </w:rPr>
        <w:t xml:space="preserve"> all’indirizzo da questi indicato nella domanda di contributo</w:t>
      </w:r>
      <w:r w:rsidR="001C359D" w:rsidRPr="001C359D">
        <w:rPr>
          <w:rFonts w:ascii="Calibri" w:eastAsia="SimSun" w:hAnsi="Calibri" w:cs="Mangal"/>
          <w:kern w:val="1"/>
          <w:lang w:val="it-IT" w:eastAsia="hi-IN" w:bidi="hi-IN"/>
        </w:rPr>
        <w:t>.</w:t>
      </w:r>
    </w:p>
    <w:p w14:paraId="6564B3E0" w14:textId="77777777" w:rsidR="00D14C26" w:rsidRPr="001C359D" w:rsidRDefault="00D14C26" w:rsidP="00D14C26">
      <w:pPr>
        <w:widowControl w:val="0"/>
        <w:autoSpaceDE w:val="0"/>
        <w:spacing w:line="360" w:lineRule="auto"/>
        <w:jc w:val="both"/>
        <w:rPr>
          <w:rFonts w:ascii="Calibri" w:eastAsia="SimSun" w:hAnsi="Calibri" w:cs="Mangal"/>
          <w:kern w:val="1"/>
          <w:lang w:val="it-IT" w:eastAsia="hi-IN" w:bidi="hi-IN"/>
        </w:rPr>
      </w:pPr>
    </w:p>
    <w:p w14:paraId="635585B2" w14:textId="00FAECC6" w:rsidR="001C359D" w:rsidRDefault="00D14C26" w:rsidP="00D14C26">
      <w:pPr>
        <w:widowControl w:val="0"/>
        <w:autoSpaceDE w:val="0"/>
        <w:spacing w:line="360" w:lineRule="auto"/>
        <w:jc w:val="both"/>
        <w:rPr>
          <w:rFonts w:eastAsia="Arial Unicode MS"/>
          <w:shd w:val="clear" w:color="auto" w:fill="FFFFFF"/>
          <w:lang w:val="it-IT"/>
        </w:rPr>
      </w:pPr>
      <w:r>
        <w:rPr>
          <w:rFonts w:eastAsia="Arial Unicode MS"/>
          <w:shd w:val="clear" w:color="auto" w:fill="FFFFFF"/>
          <w:lang w:val="it-IT"/>
        </w:rPr>
        <w:t>8.</w:t>
      </w:r>
      <w:r>
        <w:rPr>
          <w:rFonts w:eastAsia="Arial Unicode MS"/>
          <w:shd w:val="clear" w:color="auto" w:fill="FFFFFF"/>
          <w:lang w:val="it-IT"/>
        </w:rPr>
        <w:tab/>
      </w:r>
      <w:r w:rsidR="001C359D" w:rsidRPr="001C359D">
        <w:rPr>
          <w:rFonts w:eastAsia="Arial Unicode MS"/>
          <w:shd w:val="clear" w:color="auto" w:fill="FFFFFF"/>
          <w:lang w:val="it-IT"/>
        </w:rPr>
        <w:t xml:space="preserve">Nei casi in cui la domanda, presentata entro il termine, non sia integralmente compilata o non sia corredata della documentazione indicata al comma </w:t>
      </w:r>
      <w:r>
        <w:rPr>
          <w:rFonts w:eastAsia="Arial Unicode MS"/>
          <w:shd w:val="clear" w:color="auto" w:fill="FFFFFF"/>
          <w:lang w:val="it-IT"/>
        </w:rPr>
        <w:t>4</w:t>
      </w:r>
      <w:r w:rsidR="001C359D" w:rsidRPr="001C359D">
        <w:rPr>
          <w:rFonts w:eastAsia="Arial Unicode MS"/>
          <w:shd w:val="clear" w:color="auto" w:fill="FFFFFF"/>
          <w:lang w:val="it-IT"/>
        </w:rPr>
        <w:t xml:space="preserve">, il Comune ne richiede l'integrazione in sede di istruttoria </w:t>
      </w:r>
      <w:r>
        <w:rPr>
          <w:rFonts w:eastAsia="Arial Unicode MS"/>
          <w:shd w:val="clear" w:color="auto" w:fill="FFFFFF"/>
          <w:lang w:val="it-IT"/>
        </w:rPr>
        <w:t xml:space="preserve"> tramite </w:t>
      </w:r>
      <w:r w:rsidR="00FD4341">
        <w:rPr>
          <w:rFonts w:eastAsia="Arial Unicode MS"/>
          <w:shd w:val="clear" w:color="auto" w:fill="FFFFFF"/>
          <w:lang w:val="it-IT"/>
        </w:rPr>
        <w:t>posta elettronica certificata (</w:t>
      </w:r>
      <w:r>
        <w:rPr>
          <w:rFonts w:eastAsia="Arial Unicode MS"/>
          <w:shd w:val="clear" w:color="auto" w:fill="FFFFFF"/>
          <w:lang w:val="it-IT"/>
        </w:rPr>
        <w:t>PEC</w:t>
      </w:r>
      <w:r w:rsidR="00FD4341">
        <w:rPr>
          <w:rFonts w:eastAsia="Arial Unicode MS"/>
          <w:shd w:val="clear" w:color="auto" w:fill="FFFFFF"/>
          <w:lang w:val="it-IT"/>
        </w:rPr>
        <w:t>),</w:t>
      </w:r>
      <w:r>
        <w:rPr>
          <w:rFonts w:eastAsia="Arial Unicode MS"/>
          <w:shd w:val="clear" w:color="auto" w:fill="FFFFFF"/>
          <w:lang w:val="it-IT"/>
        </w:rPr>
        <w:t xml:space="preserve"> </w:t>
      </w:r>
      <w:r w:rsidR="001C359D" w:rsidRPr="001C359D">
        <w:rPr>
          <w:rFonts w:eastAsia="Arial Unicode MS"/>
          <w:shd w:val="clear" w:color="auto" w:fill="FFFFFF"/>
          <w:lang w:val="it-IT"/>
        </w:rPr>
        <w:t xml:space="preserve"> dando a tal fine un congruo termine, non superiore comunque a  10 </w:t>
      </w:r>
      <w:r w:rsidR="00FD4341">
        <w:rPr>
          <w:rFonts w:eastAsia="Arial Unicode MS"/>
          <w:shd w:val="clear" w:color="auto" w:fill="FFFFFF"/>
          <w:lang w:val="it-IT"/>
        </w:rPr>
        <w:t xml:space="preserve">(dieci) </w:t>
      </w:r>
      <w:r w:rsidR="001C359D" w:rsidRPr="001C359D">
        <w:rPr>
          <w:rFonts w:eastAsia="Arial Unicode MS"/>
          <w:shd w:val="clear" w:color="auto" w:fill="FFFFFF"/>
          <w:lang w:val="it-IT"/>
        </w:rPr>
        <w:t xml:space="preserve">giorni, decorso inutilmente il quale la domanda è dichiarata inammissibile e di tale esito deve essere data comunicazione da parte del Comune al soggetto interessato all’indirizzo </w:t>
      </w:r>
      <w:r>
        <w:rPr>
          <w:rFonts w:eastAsia="Arial Unicode MS"/>
          <w:shd w:val="clear" w:color="auto" w:fill="FFFFFF"/>
          <w:lang w:val="it-IT"/>
        </w:rPr>
        <w:t xml:space="preserve">PEC </w:t>
      </w:r>
      <w:r w:rsidR="001C359D" w:rsidRPr="001C359D">
        <w:rPr>
          <w:rFonts w:eastAsia="Arial Unicode MS"/>
          <w:shd w:val="clear" w:color="auto" w:fill="FFFFFF"/>
          <w:lang w:val="it-IT"/>
        </w:rPr>
        <w:t>da questi indicato nella domanda di contributo.</w:t>
      </w:r>
    </w:p>
    <w:p w14:paraId="62F6D807" w14:textId="77777777" w:rsidR="00D14C26" w:rsidRPr="001C359D" w:rsidRDefault="00D14C26" w:rsidP="00D14C26">
      <w:pPr>
        <w:widowControl w:val="0"/>
        <w:autoSpaceDE w:val="0"/>
        <w:spacing w:line="360" w:lineRule="auto"/>
        <w:jc w:val="both"/>
        <w:rPr>
          <w:rFonts w:eastAsia="Arial Unicode MS"/>
          <w:shd w:val="clear" w:color="auto" w:fill="FFFFFF"/>
          <w:lang w:val="it-IT"/>
        </w:rPr>
      </w:pPr>
    </w:p>
    <w:p w14:paraId="32CA60A2" w14:textId="77777777" w:rsidR="001C359D" w:rsidRPr="001C359D" w:rsidRDefault="00D176E6" w:rsidP="00D176E6">
      <w:pPr>
        <w:widowControl w:val="0"/>
        <w:autoSpaceDE w:val="0"/>
        <w:spacing w:line="360" w:lineRule="auto"/>
        <w:jc w:val="both"/>
        <w:rPr>
          <w:rFonts w:eastAsia="Arial Unicode MS"/>
          <w:shd w:val="clear" w:color="auto" w:fill="FFFFFF"/>
          <w:lang w:val="it-IT"/>
        </w:rPr>
      </w:pPr>
      <w:r>
        <w:rPr>
          <w:rFonts w:eastAsia="Arial Unicode MS"/>
          <w:shd w:val="clear" w:color="auto" w:fill="FFFFFF"/>
          <w:lang w:val="it-IT"/>
        </w:rPr>
        <w:t>9.</w:t>
      </w:r>
      <w:r>
        <w:rPr>
          <w:rFonts w:eastAsia="Arial Unicode MS"/>
          <w:shd w:val="clear" w:color="auto" w:fill="FFFFFF"/>
          <w:lang w:val="it-IT"/>
        </w:rPr>
        <w:tab/>
      </w:r>
      <w:r w:rsidR="001C359D" w:rsidRPr="001C359D">
        <w:rPr>
          <w:rFonts w:eastAsia="Arial Unicode MS"/>
          <w:shd w:val="clear" w:color="auto" w:fill="FFFFFF"/>
          <w:lang w:val="it-IT"/>
        </w:rPr>
        <w:t>Il Comune provvede, con le modalità ritenute più opportune ed efficaci, a dare pubblicità in ordine al termine di presentazione delle domande di contributo ed assicura in ogni caso la consultazione della presente direttiva presso i propri uffici o nell’ambito del proprio portale istituzionale, fermo restando che la conoscibilità della stessa si intende verificata con la sua pubblicazione nel Bollettino Ufficiale Telematico della Regione Emilia-Romagna.</w:t>
      </w:r>
    </w:p>
    <w:p w14:paraId="18E9E365" w14:textId="77777777" w:rsidR="00AC3F68" w:rsidRDefault="00AC3F68" w:rsidP="00AC3F68">
      <w:pPr>
        <w:spacing w:line="360" w:lineRule="auto"/>
        <w:jc w:val="both"/>
        <w:rPr>
          <w:strike/>
          <w:shd w:val="clear" w:color="auto" w:fill="00FF00"/>
          <w:lang w:val="it-IT"/>
        </w:rPr>
      </w:pPr>
    </w:p>
    <w:p w14:paraId="779E07C6" w14:textId="77777777" w:rsidR="00AC3F68" w:rsidRPr="0045366A" w:rsidRDefault="00AC3F68" w:rsidP="0045366A">
      <w:pPr>
        <w:spacing w:line="360" w:lineRule="auto"/>
        <w:jc w:val="center"/>
        <w:rPr>
          <w:rFonts w:eastAsia="Arial Unicode MS"/>
          <w:b/>
          <w:lang w:val="it-IT"/>
        </w:rPr>
      </w:pPr>
      <w:r w:rsidRPr="0045366A">
        <w:rPr>
          <w:rFonts w:eastAsia="Arial Unicode MS"/>
          <w:b/>
          <w:lang w:val="it-IT"/>
        </w:rPr>
        <w:lastRenderedPageBreak/>
        <w:t xml:space="preserve">Articolo </w:t>
      </w:r>
      <w:r w:rsidR="003F3B0F">
        <w:rPr>
          <w:rFonts w:eastAsia="Arial Unicode MS"/>
          <w:b/>
          <w:lang w:val="it-IT"/>
        </w:rPr>
        <w:t>7</w:t>
      </w:r>
    </w:p>
    <w:p w14:paraId="049D24EE" w14:textId="77777777" w:rsidR="00AC3F68" w:rsidRDefault="00AC3F68" w:rsidP="00AC3F68">
      <w:pPr>
        <w:keepNext/>
        <w:spacing w:line="360" w:lineRule="auto"/>
        <w:jc w:val="center"/>
        <w:rPr>
          <w:rFonts w:eastAsia="Arial Unicode MS"/>
          <w:b/>
          <w:lang w:val="it-IT"/>
        </w:rPr>
      </w:pPr>
      <w:r>
        <w:rPr>
          <w:rFonts w:eastAsia="Arial Unicode MS"/>
          <w:b/>
          <w:lang w:val="it-IT"/>
        </w:rPr>
        <w:t xml:space="preserve">(Perizie </w:t>
      </w:r>
      <w:r>
        <w:rPr>
          <w:rFonts w:eastAsia="Arial Unicode MS"/>
          <w:b/>
          <w:shd w:val="clear" w:color="auto" w:fill="FFFFFF"/>
          <w:lang w:val="it-IT"/>
        </w:rPr>
        <w:t>asseverate)</w:t>
      </w:r>
    </w:p>
    <w:p w14:paraId="1B9E6474" w14:textId="77777777" w:rsidR="00AC3F68" w:rsidRDefault="00AC3F68" w:rsidP="00AC3F68">
      <w:pPr>
        <w:keepNext/>
        <w:spacing w:line="360" w:lineRule="auto"/>
        <w:jc w:val="both"/>
        <w:rPr>
          <w:rFonts w:eastAsia="Arial Unicode MS"/>
          <w:b/>
          <w:lang w:val="it-IT"/>
        </w:rPr>
      </w:pPr>
    </w:p>
    <w:p w14:paraId="26806D24" w14:textId="4F26B075" w:rsidR="00AC3F68" w:rsidRDefault="00AC3F68" w:rsidP="00AC3F68">
      <w:pPr>
        <w:keepNext/>
        <w:spacing w:line="360" w:lineRule="auto"/>
        <w:jc w:val="both"/>
        <w:rPr>
          <w:rFonts w:eastAsia="Arial Unicode MS"/>
          <w:lang w:val="it-IT"/>
        </w:rPr>
      </w:pPr>
      <w:r>
        <w:rPr>
          <w:lang w:val="it-IT"/>
        </w:rPr>
        <w:t>1.</w:t>
      </w:r>
      <w:r>
        <w:rPr>
          <w:lang w:val="it-IT"/>
        </w:rPr>
        <w:tab/>
        <w:t xml:space="preserve">Fermo restando quanto previsto ai precedenti artt. 4 e 5, le perizie </w:t>
      </w:r>
      <w:r>
        <w:rPr>
          <w:shd w:val="clear" w:color="auto" w:fill="FFFFFF"/>
          <w:lang w:val="it-IT"/>
        </w:rPr>
        <w:t>asseverate d</w:t>
      </w:r>
      <w:r>
        <w:rPr>
          <w:lang w:val="it-IT"/>
        </w:rPr>
        <w:t>a allegare alla</w:t>
      </w:r>
      <w:r>
        <w:rPr>
          <w:rFonts w:eastAsia="Arial Unicode MS"/>
          <w:lang w:val="it-IT"/>
        </w:rPr>
        <w:t xml:space="preserve"> domanda dovranno essere redatte dai professionisti incaricati o anche per il tramite di un’impresa di assicurazione, con riferimento a ciascuno degli interventi relativi:</w:t>
      </w:r>
    </w:p>
    <w:p w14:paraId="27E7BDFE" w14:textId="77777777" w:rsidR="00AC3F68" w:rsidRDefault="00AC3F68" w:rsidP="00AC3F68">
      <w:pPr>
        <w:numPr>
          <w:ilvl w:val="0"/>
          <w:numId w:val="1"/>
        </w:numPr>
        <w:spacing w:line="360" w:lineRule="auto"/>
        <w:jc w:val="both"/>
        <w:rPr>
          <w:rFonts w:eastAsia="Arial Unicode MS"/>
          <w:lang w:val="it-IT"/>
        </w:rPr>
      </w:pPr>
      <w:r>
        <w:rPr>
          <w:rFonts w:eastAsia="Arial Unicode MS"/>
          <w:lang w:val="it-IT"/>
        </w:rPr>
        <w:t>ai beni immobili;</w:t>
      </w:r>
    </w:p>
    <w:p w14:paraId="007090CB" w14:textId="77777777" w:rsidR="00AC3F68" w:rsidRDefault="00AC3F68" w:rsidP="00AC3F68">
      <w:pPr>
        <w:numPr>
          <w:ilvl w:val="0"/>
          <w:numId w:val="1"/>
        </w:numPr>
        <w:spacing w:line="360" w:lineRule="auto"/>
        <w:jc w:val="both"/>
        <w:rPr>
          <w:rFonts w:eastAsia="Arial Unicode MS"/>
          <w:shd w:val="clear" w:color="auto" w:fill="FFFFFF"/>
          <w:lang w:val="it-IT"/>
        </w:rPr>
      </w:pPr>
      <w:r>
        <w:rPr>
          <w:rFonts w:eastAsia="Arial Unicode MS"/>
          <w:lang w:val="it-IT"/>
        </w:rPr>
        <w:t>ai beni mobili strumentali;</w:t>
      </w:r>
    </w:p>
    <w:p w14:paraId="796F7537" w14:textId="77777777" w:rsidR="00AC3F68" w:rsidRDefault="00AC3F68" w:rsidP="00AC3F68">
      <w:pPr>
        <w:numPr>
          <w:ilvl w:val="0"/>
          <w:numId w:val="1"/>
        </w:numPr>
        <w:spacing w:line="360" w:lineRule="auto"/>
        <w:jc w:val="both"/>
        <w:rPr>
          <w:rFonts w:eastAsia="Arial Unicode MS"/>
          <w:shd w:val="clear" w:color="auto" w:fill="FFFFFF"/>
          <w:lang w:val="it-IT"/>
        </w:rPr>
      </w:pPr>
      <w:r>
        <w:rPr>
          <w:rFonts w:eastAsia="Arial Unicode MS"/>
          <w:shd w:val="clear" w:color="auto" w:fill="FFFFFF"/>
          <w:lang w:val="it-IT"/>
        </w:rPr>
        <w:t>ai beni mobili registrati;</w:t>
      </w:r>
    </w:p>
    <w:p w14:paraId="43F0A509" w14:textId="6583D1F4" w:rsidR="00AC3F68" w:rsidRDefault="00AC3F68" w:rsidP="00AC3F68">
      <w:pPr>
        <w:numPr>
          <w:ilvl w:val="0"/>
          <w:numId w:val="1"/>
        </w:numPr>
        <w:spacing w:line="360" w:lineRule="auto"/>
        <w:jc w:val="both"/>
        <w:rPr>
          <w:rFonts w:eastAsia="Arial Unicode MS"/>
          <w:shd w:val="clear" w:color="auto" w:fill="FFFFFF"/>
          <w:lang w:val="it-IT"/>
        </w:rPr>
      </w:pPr>
      <w:r>
        <w:rPr>
          <w:rFonts w:eastAsia="Arial Unicode MS"/>
          <w:shd w:val="clear" w:color="auto" w:fill="FFFFFF"/>
          <w:lang w:val="it-IT"/>
        </w:rPr>
        <w:t>alle scorte distrutte e/o danneggiate</w:t>
      </w:r>
      <w:r w:rsidR="006F2D2A">
        <w:rPr>
          <w:rFonts w:eastAsia="Arial Unicode MS"/>
          <w:shd w:val="clear" w:color="auto" w:fill="FFFFFF"/>
          <w:lang w:val="it-IT"/>
        </w:rPr>
        <w:t>.</w:t>
      </w:r>
    </w:p>
    <w:p w14:paraId="25CDAC05" w14:textId="77777777" w:rsidR="00AC3F68" w:rsidRDefault="00AC3F68" w:rsidP="00AC3F68">
      <w:pPr>
        <w:spacing w:line="360" w:lineRule="auto"/>
        <w:jc w:val="both"/>
        <w:rPr>
          <w:shd w:val="clear" w:color="auto" w:fill="FFFFFF"/>
          <w:lang w:val="it-IT"/>
        </w:rPr>
      </w:pPr>
    </w:p>
    <w:p w14:paraId="5E4D0BEA" w14:textId="2175FF05" w:rsidR="00EF0D73" w:rsidRDefault="00AC3F68" w:rsidP="00EF0D73">
      <w:pPr>
        <w:spacing w:line="360" w:lineRule="auto"/>
        <w:jc w:val="both"/>
        <w:rPr>
          <w:rFonts w:eastAsia="Arial Unicode MS"/>
          <w:b/>
          <w:lang w:val="it-IT"/>
        </w:rPr>
      </w:pPr>
      <w:r>
        <w:rPr>
          <w:rFonts w:eastAsia="Arial Unicode MS"/>
          <w:lang w:val="it-IT"/>
        </w:rPr>
        <w:t xml:space="preserve">2. </w:t>
      </w:r>
      <w:r>
        <w:rPr>
          <w:rFonts w:eastAsia="Arial Unicode MS"/>
          <w:lang w:val="it-IT"/>
        </w:rPr>
        <w:tab/>
        <w:t xml:space="preserve">Le perizie asseverate relative alle varie tipologie di intervento dovranno descrivere in modo esauriente, con adeguata documentazione tecnica </w:t>
      </w:r>
      <w:r w:rsidR="0045366A">
        <w:rPr>
          <w:rFonts w:eastAsia="Arial Unicode MS"/>
          <w:lang w:val="it-IT"/>
        </w:rPr>
        <w:t xml:space="preserve">e, ove possibile, </w:t>
      </w:r>
      <w:r>
        <w:rPr>
          <w:rFonts w:eastAsia="Arial Unicode MS"/>
          <w:lang w:val="it-IT"/>
        </w:rPr>
        <w:t xml:space="preserve">fotografica l’ubicazione, il nesso di causalità diretto tra il danno subito e </w:t>
      </w:r>
      <w:r w:rsidR="006F2D2A">
        <w:rPr>
          <w:rFonts w:eastAsia="Arial Unicode MS"/>
          <w:lang w:val="it-IT"/>
        </w:rPr>
        <w:t>l’</w:t>
      </w:r>
      <w:r>
        <w:rPr>
          <w:rFonts w:eastAsia="Arial Unicode MS"/>
          <w:lang w:val="it-IT"/>
        </w:rPr>
        <w:t>event</w:t>
      </w:r>
      <w:r w:rsidR="006F2D2A">
        <w:rPr>
          <w:rFonts w:eastAsia="Arial Unicode MS"/>
          <w:lang w:val="it-IT"/>
        </w:rPr>
        <w:t>o</w:t>
      </w:r>
      <w:r>
        <w:rPr>
          <w:rFonts w:eastAsia="Arial Unicode MS"/>
          <w:lang w:val="it-IT"/>
        </w:rPr>
        <w:t xml:space="preserve"> calamitos</w:t>
      </w:r>
      <w:r w:rsidR="006F2D2A">
        <w:rPr>
          <w:rFonts w:eastAsia="Arial Unicode MS"/>
          <w:lang w:val="it-IT"/>
        </w:rPr>
        <w:t>o</w:t>
      </w:r>
      <w:r>
        <w:rPr>
          <w:rFonts w:eastAsia="Arial Unicode MS"/>
          <w:lang w:val="it-IT"/>
        </w:rPr>
        <w:t>, i beni danneggiati, il costo relativo al ripristino o riacquisto dei beni danneggiati, ovvero</w:t>
      </w:r>
      <w:r w:rsidR="005B48E5">
        <w:rPr>
          <w:rFonts w:eastAsia="Arial Unicode MS"/>
          <w:lang w:val="it-IT"/>
        </w:rPr>
        <w:t>,</w:t>
      </w:r>
      <w:r>
        <w:rPr>
          <w:rFonts w:eastAsia="Arial Unicode MS"/>
          <w:lang w:val="it-IT"/>
        </w:rPr>
        <w:t xml:space="preserve"> per gli immobili</w:t>
      </w:r>
      <w:r w:rsidR="005B48E5">
        <w:rPr>
          <w:rFonts w:eastAsia="Arial Unicode MS"/>
          <w:lang w:val="it-IT"/>
        </w:rPr>
        <w:t>,</w:t>
      </w:r>
      <w:r>
        <w:rPr>
          <w:rFonts w:eastAsia="Arial Unicode MS"/>
          <w:lang w:val="it-IT"/>
        </w:rPr>
        <w:t xml:space="preserve"> la quantificazione del danno subito</w:t>
      </w:r>
      <w:r w:rsidR="0045366A">
        <w:rPr>
          <w:rFonts w:eastAsia="Arial Unicode MS"/>
          <w:lang w:val="it-IT"/>
        </w:rPr>
        <w:t xml:space="preserve"> e accertato</w:t>
      </w:r>
      <w:r w:rsidR="007975D8">
        <w:rPr>
          <w:rFonts w:eastAsia="Arial Unicode MS"/>
          <w:lang w:val="it-IT"/>
        </w:rPr>
        <w:t>, sulla base</w:t>
      </w:r>
      <w:r w:rsidR="007975D8">
        <w:rPr>
          <w:lang w:val="it-IT"/>
        </w:rPr>
        <w:t xml:space="preserve"> della dichiarazione del professionista incaricato di avere quantificato i costi sostenuti o da sostenersi per gli interventi realizzati o da realizzare, applicando </w:t>
      </w:r>
      <w:r w:rsidR="007975D8" w:rsidRPr="00FD4341">
        <w:rPr>
          <w:lang w:val="it-IT"/>
        </w:rPr>
        <w:t>l' “Elenco regionale dei prezzi delle opere pubbliche” pubblicato sul BURERT del 31 luglio 2012</w:t>
      </w:r>
      <w:r w:rsidR="00FD4341">
        <w:rPr>
          <w:lang w:val="it-IT"/>
        </w:rPr>
        <w:t xml:space="preserve"> e </w:t>
      </w:r>
      <w:proofErr w:type="spellStart"/>
      <w:r w:rsidR="00FD4341">
        <w:rPr>
          <w:lang w:val="it-IT"/>
        </w:rPr>
        <w:t>ss.mm.ii</w:t>
      </w:r>
      <w:proofErr w:type="spellEnd"/>
      <w:r w:rsidR="00FD4341">
        <w:rPr>
          <w:lang w:val="it-IT"/>
        </w:rPr>
        <w:t>.</w:t>
      </w:r>
      <w:r w:rsidR="007975D8" w:rsidRPr="00FD4341">
        <w:rPr>
          <w:lang w:val="it-IT"/>
        </w:rPr>
        <w:t>,</w:t>
      </w:r>
      <w:r w:rsidR="007975D8">
        <w:rPr>
          <w:lang w:val="it-IT"/>
        </w:rPr>
        <w:t xml:space="preserve"> integrato per le voci non contemplate nello stesso, da prezzari approvati da altri enti pubblici, camere di commercio o istituzioni pubbliche.</w:t>
      </w:r>
      <w:r w:rsidR="00EF0D73" w:rsidRPr="00EF0D73">
        <w:rPr>
          <w:rFonts w:eastAsia="Arial Unicode MS"/>
          <w:b/>
          <w:lang w:val="it-IT"/>
        </w:rPr>
        <w:t xml:space="preserve"> </w:t>
      </w:r>
    </w:p>
    <w:p w14:paraId="4CCF0785" w14:textId="77777777" w:rsidR="00EF0D73" w:rsidRDefault="00EF0D73" w:rsidP="00EF0D73">
      <w:pPr>
        <w:spacing w:line="360" w:lineRule="auto"/>
        <w:jc w:val="both"/>
        <w:rPr>
          <w:rFonts w:eastAsia="Arial Unicode MS"/>
          <w:b/>
          <w:lang w:val="it-IT"/>
        </w:rPr>
      </w:pPr>
    </w:p>
    <w:p w14:paraId="3D60484B" w14:textId="77777777" w:rsidR="00EF0D73" w:rsidRDefault="00EF0D73" w:rsidP="00EF0D73">
      <w:pPr>
        <w:spacing w:line="360" w:lineRule="auto"/>
        <w:jc w:val="center"/>
        <w:rPr>
          <w:rFonts w:eastAsia="Arial Unicode MS"/>
          <w:b/>
          <w:lang w:val="it-IT"/>
        </w:rPr>
      </w:pPr>
      <w:r>
        <w:rPr>
          <w:rFonts w:eastAsia="Arial Unicode MS"/>
          <w:b/>
          <w:lang w:val="it-IT"/>
        </w:rPr>
        <w:t>Art. 8</w:t>
      </w:r>
    </w:p>
    <w:p w14:paraId="31C229F5" w14:textId="77777777" w:rsidR="00EF0D73" w:rsidRDefault="00EF0D73" w:rsidP="00EF0D73">
      <w:pPr>
        <w:spacing w:line="360" w:lineRule="auto"/>
        <w:jc w:val="center"/>
        <w:rPr>
          <w:rFonts w:eastAsia="Arial Unicode MS"/>
          <w:b/>
          <w:lang w:val="it-IT"/>
        </w:rPr>
      </w:pPr>
      <w:r>
        <w:rPr>
          <w:rFonts w:eastAsia="Arial Unicode MS"/>
          <w:b/>
          <w:lang w:val="it-IT"/>
        </w:rPr>
        <w:t>(Entità e tipologie di contributo concedibile)</w:t>
      </w:r>
    </w:p>
    <w:p w14:paraId="00D06523" w14:textId="77777777" w:rsidR="00EF0D73" w:rsidRDefault="00EF0D73" w:rsidP="00EF0D73">
      <w:pPr>
        <w:spacing w:line="360" w:lineRule="auto"/>
        <w:jc w:val="both"/>
        <w:rPr>
          <w:rFonts w:eastAsia="Arial Unicode MS"/>
          <w:b/>
          <w:lang w:val="it-IT"/>
        </w:rPr>
      </w:pPr>
    </w:p>
    <w:p w14:paraId="55C4ADFB" w14:textId="539EF7BC" w:rsidR="00EF0D73" w:rsidRDefault="00EF0D73" w:rsidP="00EF0D73">
      <w:pPr>
        <w:spacing w:line="360" w:lineRule="auto"/>
        <w:jc w:val="both"/>
        <w:rPr>
          <w:rFonts w:eastAsia="Arial Unicode MS"/>
          <w:lang w:val="it-IT"/>
        </w:rPr>
      </w:pPr>
      <w:r>
        <w:rPr>
          <w:rFonts w:eastAsia="Arial Unicode MS"/>
          <w:lang w:val="it-IT"/>
        </w:rPr>
        <w:t>1.</w:t>
      </w:r>
      <w:r>
        <w:rPr>
          <w:rFonts w:eastAsia="Arial Unicode MS"/>
          <w:lang w:val="it-IT"/>
        </w:rPr>
        <w:tab/>
        <w:t>Per gli interventi previsti all’articolo 2, comma 1</w:t>
      </w:r>
      <w:r w:rsidR="00081DD4">
        <w:rPr>
          <w:rFonts w:eastAsia="Arial Unicode MS"/>
          <w:lang w:val="it-IT"/>
        </w:rPr>
        <w:t>,</w:t>
      </w:r>
      <w:r>
        <w:rPr>
          <w:rFonts w:eastAsia="Arial Unicode MS"/>
          <w:lang w:val="it-IT"/>
        </w:rPr>
        <w:t xml:space="preserve"> lett. a), b) e c)</w:t>
      </w:r>
      <w:r w:rsidR="00081DD4">
        <w:rPr>
          <w:rFonts w:eastAsia="Arial Unicode MS"/>
          <w:lang w:val="it-IT"/>
        </w:rPr>
        <w:t>,</w:t>
      </w:r>
      <w:r>
        <w:rPr>
          <w:rFonts w:eastAsia="Arial Unicode MS"/>
          <w:lang w:val="it-IT"/>
        </w:rPr>
        <w:t xml:space="preserve"> </w:t>
      </w:r>
      <w:r>
        <w:rPr>
          <w:rFonts w:eastAsia="Arial Unicode MS"/>
          <w:shd w:val="clear" w:color="auto" w:fill="FFFFFF"/>
          <w:lang w:val="it-IT"/>
        </w:rPr>
        <w:t>della presente Direttiva è concesso un</w:t>
      </w:r>
      <w:r>
        <w:rPr>
          <w:rFonts w:eastAsia="Arial Unicode MS"/>
          <w:lang w:val="it-IT"/>
        </w:rPr>
        <w:t xml:space="preserve"> contributo fino al 100% del costo ammissibile</w:t>
      </w:r>
      <w:r w:rsidR="006B15ED">
        <w:rPr>
          <w:rFonts w:eastAsia="Arial Unicode MS"/>
          <w:lang w:val="it-IT"/>
        </w:rPr>
        <w:t>, definito e quantificato con le modalità</w:t>
      </w:r>
      <w:r>
        <w:rPr>
          <w:rFonts w:eastAsia="Arial Unicode MS"/>
          <w:lang w:val="it-IT"/>
        </w:rPr>
        <w:t xml:space="preserve"> di cui agli articoli 4 e 5</w:t>
      </w:r>
      <w:r w:rsidRPr="006F1825">
        <w:rPr>
          <w:rFonts w:eastAsia="Arial Unicode MS"/>
          <w:lang w:val="it-IT"/>
        </w:rPr>
        <w:t xml:space="preserve">, comprensivo </w:t>
      </w:r>
      <w:r w:rsidR="00477B3A">
        <w:rPr>
          <w:rFonts w:eastAsia="Arial Unicode MS"/>
          <w:lang w:val="it-IT"/>
        </w:rPr>
        <w:t xml:space="preserve"> di </w:t>
      </w:r>
      <w:r w:rsidRPr="006F1825">
        <w:rPr>
          <w:rFonts w:eastAsia="Arial Unicode MS"/>
          <w:lang w:val="it-IT"/>
        </w:rPr>
        <w:t>IVA se non detraibile.</w:t>
      </w:r>
      <w:r>
        <w:rPr>
          <w:rFonts w:eastAsia="Arial Unicode MS"/>
          <w:lang w:val="it-IT"/>
        </w:rPr>
        <w:t xml:space="preserve"> </w:t>
      </w:r>
    </w:p>
    <w:p w14:paraId="75534DD9" w14:textId="77777777" w:rsidR="0095352B" w:rsidRDefault="0095352B" w:rsidP="00EF0D73">
      <w:pPr>
        <w:spacing w:line="360" w:lineRule="auto"/>
        <w:jc w:val="both"/>
        <w:rPr>
          <w:rFonts w:eastAsia="Arial Unicode MS"/>
          <w:lang w:val="it-IT"/>
        </w:rPr>
      </w:pPr>
    </w:p>
    <w:p w14:paraId="17DE7712" w14:textId="77777777" w:rsidR="0095352B" w:rsidRDefault="00EF0D73" w:rsidP="00EF0D73">
      <w:pPr>
        <w:spacing w:line="360" w:lineRule="auto"/>
        <w:jc w:val="both"/>
        <w:rPr>
          <w:rFonts w:eastAsia="Arial Unicode MS"/>
          <w:lang w:val="it-IT"/>
        </w:rPr>
      </w:pPr>
      <w:r>
        <w:rPr>
          <w:rFonts w:eastAsia="Arial Unicode MS"/>
          <w:lang w:val="it-IT"/>
        </w:rPr>
        <w:t xml:space="preserve">2. </w:t>
      </w:r>
      <w:r>
        <w:rPr>
          <w:rFonts w:eastAsia="Arial Unicode MS"/>
          <w:lang w:val="it-IT"/>
        </w:rPr>
        <w:tab/>
      </w:r>
      <w:r w:rsidRPr="0095352B">
        <w:rPr>
          <w:rFonts w:eastAsia="Arial Unicode MS"/>
          <w:lang w:val="it-IT"/>
        </w:rPr>
        <w:t>La percentuale di cui al comma precedente potrebbe subire anche una significativa riduzione, in relazione al</w:t>
      </w:r>
      <w:r w:rsidR="0095352B">
        <w:rPr>
          <w:rFonts w:eastAsia="Arial Unicode MS"/>
          <w:lang w:val="it-IT"/>
        </w:rPr>
        <w:t xml:space="preserve"> numero complessivo delle domande presentate ed ammissibili a contributo ed alle risorse finanziarie complessivamente disponibili.</w:t>
      </w:r>
      <w:r>
        <w:rPr>
          <w:rFonts w:eastAsia="Arial Unicode MS"/>
          <w:lang w:val="it-IT"/>
        </w:rPr>
        <w:t xml:space="preserve">  </w:t>
      </w:r>
    </w:p>
    <w:p w14:paraId="4C8A9D1E" w14:textId="77777777" w:rsidR="00EF0D73" w:rsidRDefault="00EF0D73" w:rsidP="00EF0D73">
      <w:pPr>
        <w:spacing w:line="360" w:lineRule="auto"/>
        <w:jc w:val="both"/>
        <w:rPr>
          <w:rFonts w:eastAsia="Arial Unicode MS"/>
          <w:lang w:val="it-IT"/>
        </w:rPr>
      </w:pPr>
      <w:r>
        <w:rPr>
          <w:rFonts w:eastAsia="Arial Unicode MS"/>
          <w:lang w:val="it-IT"/>
        </w:rPr>
        <w:t xml:space="preserve"> </w:t>
      </w:r>
      <w:r>
        <w:rPr>
          <w:rFonts w:eastAsia="Arial Unicode MS"/>
          <w:shd w:val="clear" w:color="auto" w:fill="FFFFFF"/>
          <w:lang w:val="it-IT"/>
        </w:rPr>
        <w:t xml:space="preserve"> </w:t>
      </w:r>
    </w:p>
    <w:p w14:paraId="7CBA6ED9" w14:textId="77777777" w:rsidR="00EF0D73" w:rsidRDefault="00EF0D73" w:rsidP="00EF0D73">
      <w:pPr>
        <w:spacing w:line="360" w:lineRule="auto"/>
        <w:jc w:val="both"/>
        <w:rPr>
          <w:rFonts w:eastAsia="Arial Unicode MS"/>
          <w:lang w:val="it-IT"/>
        </w:rPr>
      </w:pPr>
      <w:r>
        <w:rPr>
          <w:rFonts w:eastAsia="Arial Unicode MS"/>
          <w:lang w:val="it-IT"/>
        </w:rPr>
        <w:t>3.</w:t>
      </w:r>
      <w:r>
        <w:rPr>
          <w:rFonts w:eastAsia="Arial Unicode MS"/>
          <w:lang w:val="it-IT"/>
        </w:rPr>
        <w:tab/>
        <w:t>Per i danni coperti da indennizzo assicurativo</w:t>
      </w:r>
      <w:r w:rsidR="0095352B">
        <w:rPr>
          <w:rFonts w:eastAsia="Arial Unicode MS"/>
          <w:lang w:val="it-IT"/>
        </w:rPr>
        <w:t xml:space="preserve"> o da altri contributi percepiti o da percepire per i medesimi interventi</w:t>
      </w:r>
      <w:r>
        <w:rPr>
          <w:rFonts w:eastAsia="Arial Unicode MS"/>
          <w:lang w:val="it-IT"/>
        </w:rPr>
        <w:t xml:space="preserve"> la quota complessiva del rimborso assicurativo</w:t>
      </w:r>
      <w:r w:rsidR="0095352B">
        <w:rPr>
          <w:rFonts w:eastAsia="Arial Unicode MS"/>
          <w:lang w:val="it-IT"/>
        </w:rPr>
        <w:t xml:space="preserve"> e/o di altri contributi</w:t>
      </w:r>
      <w:r>
        <w:rPr>
          <w:rFonts w:eastAsia="Arial Unicode MS"/>
          <w:lang w:val="it-IT"/>
        </w:rPr>
        <w:t xml:space="preserve"> </w:t>
      </w:r>
      <w:r w:rsidR="0095352B">
        <w:rPr>
          <w:rFonts w:eastAsia="Arial Unicode MS"/>
          <w:lang w:val="it-IT"/>
        </w:rPr>
        <w:t xml:space="preserve">pubblici </w:t>
      </w:r>
      <w:r>
        <w:rPr>
          <w:rFonts w:eastAsia="Arial Unicode MS"/>
          <w:lang w:val="it-IT"/>
        </w:rPr>
        <w:t xml:space="preserve">e </w:t>
      </w:r>
      <w:r>
        <w:rPr>
          <w:rFonts w:eastAsia="Arial Unicode MS"/>
          <w:lang w:val="it-IT"/>
        </w:rPr>
        <w:lastRenderedPageBreak/>
        <w:t>del contributo</w:t>
      </w:r>
      <w:r w:rsidR="0095352B">
        <w:rPr>
          <w:rFonts w:eastAsia="Arial Unicode MS"/>
          <w:lang w:val="it-IT"/>
        </w:rPr>
        <w:t>, oggetto della presente Direttiva,</w:t>
      </w:r>
      <w:r>
        <w:rPr>
          <w:rFonts w:eastAsia="Arial Unicode MS"/>
          <w:lang w:val="it-IT"/>
        </w:rPr>
        <w:t xml:space="preserve"> non può superare il 100% dell’ammontare dei </w:t>
      </w:r>
      <w:r w:rsidR="0095352B">
        <w:rPr>
          <w:rFonts w:eastAsia="Arial Unicode MS"/>
          <w:lang w:val="it-IT"/>
        </w:rPr>
        <w:t>costi ammissibili, determinato secondo i criteri della Direttiva stessa</w:t>
      </w:r>
      <w:r>
        <w:rPr>
          <w:rFonts w:eastAsia="Arial Unicode MS"/>
          <w:lang w:val="it-IT"/>
        </w:rPr>
        <w:t>.</w:t>
      </w:r>
    </w:p>
    <w:p w14:paraId="173B6AB4" w14:textId="77777777" w:rsidR="0074609C" w:rsidRDefault="0074609C" w:rsidP="0074609C">
      <w:pPr>
        <w:spacing w:line="360" w:lineRule="auto"/>
        <w:jc w:val="center"/>
        <w:rPr>
          <w:rFonts w:eastAsia="Arial Unicode MS"/>
          <w:b/>
          <w:lang w:val="it-IT"/>
        </w:rPr>
      </w:pPr>
    </w:p>
    <w:p w14:paraId="5D793635" w14:textId="77777777" w:rsidR="0074609C" w:rsidRDefault="0074609C" w:rsidP="0074609C">
      <w:pPr>
        <w:spacing w:line="360" w:lineRule="auto"/>
        <w:jc w:val="center"/>
        <w:rPr>
          <w:rFonts w:eastAsia="Arial Unicode MS"/>
          <w:b/>
          <w:lang w:val="it-IT"/>
        </w:rPr>
      </w:pPr>
      <w:r>
        <w:rPr>
          <w:rFonts w:eastAsia="Arial Unicode MS"/>
          <w:b/>
          <w:lang w:val="it-IT"/>
        </w:rPr>
        <w:t xml:space="preserve">Articolo </w:t>
      </w:r>
      <w:r w:rsidR="0069169E">
        <w:rPr>
          <w:rFonts w:eastAsia="Arial Unicode MS"/>
          <w:b/>
          <w:lang w:val="it-IT"/>
        </w:rPr>
        <w:t xml:space="preserve">9 </w:t>
      </w:r>
    </w:p>
    <w:p w14:paraId="0E217FA6" w14:textId="77777777" w:rsidR="0074609C" w:rsidRDefault="0074609C" w:rsidP="0074609C">
      <w:pPr>
        <w:spacing w:line="360" w:lineRule="auto"/>
        <w:jc w:val="center"/>
        <w:rPr>
          <w:rFonts w:eastAsia="Arial Unicode MS"/>
          <w:b/>
          <w:lang w:val="it-IT"/>
        </w:rPr>
      </w:pPr>
      <w:r>
        <w:rPr>
          <w:rFonts w:eastAsia="Arial Unicode MS"/>
          <w:b/>
          <w:lang w:val="it-IT"/>
        </w:rPr>
        <w:t xml:space="preserve">(Termine di esecuzione </w:t>
      </w:r>
      <w:r w:rsidR="009B3EC9">
        <w:rPr>
          <w:rFonts w:eastAsia="Arial Unicode MS"/>
          <w:b/>
          <w:lang w:val="it-IT"/>
        </w:rPr>
        <w:t>degli interventi e presentazione della relativa documentazione</w:t>
      </w:r>
      <w:r>
        <w:rPr>
          <w:rFonts w:eastAsia="Arial Unicode MS"/>
          <w:b/>
          <w:lang w:val="it-IT"/>
        </w:rPr>
        <w:t>)</w:t>
      </w:r>
    </w:p>
    <w:p w14:paraId="362AC877" w14:textId="77777777" w:rsidR="0074609C" w:rsidRDefault="0074609C" w:rsidP="0074609C">
      <w:pPr>
        <w:spacing w:line="360" w:lineRule="auto"/>
        <w:jc w:val="both"/>
        <w:rPr>
          <w:rFonts w:eastAsia="Arial Unicode MS"/>
          <w:b/>
          <w:lang w:val="it-IT"/>
        </w:rPr>
      </w:pPr>
    </w:p>
    <w:p w14:paraId="225949CF" w14:textId="1D61ECBC" w:rsidR="0074609C" w:rsidRDefault="0074609C" w:rsidP="0074609C">
      <w:pPr>
        <w:spacing w:line="360" w:lineRule="auto"/>
        <w:jc w:val="both"/>
        <w:rPr>
          <w:rFonts w:eastAsia="Arial Unicode MS"/>
          <w:lang w:val="it-IT"/>
        </w:rPr>
      </w:pPr>
      <w:r>
        <w:rPr>
          <w:rFonts w:eastAsia="Arial Unicode MS"/>
          <w:lang w:val="it-IT"/>
        </w:rPr>
        <w:t>1.</w:t>
      </w:r>
      <w:r>
        <w:rPr>
          <w:rFonts w:eastAsia="Arial Unicode MS"/>
          <w:lang w:val="it-IT"/>
        </w:rPr>
        <w:tab/>
      </w:r>
      <w:r>
        <w:rPr>
          <w:rFonts w:eastAsia="Arial Unicode MS"/>
          <w:color w:val="000000"/>
          <w:lang w:val="it-IT"/>
        </w:rPr>
        <w:t xml:space="preserve">Gli interventi di cui </w:t>
      </w:r>
      <w:r w:rsidRPr="008146FF">
        <w:rPr>
          <w:rFonts w:eastAsia="Arial Unicode MS"/>
          <w:color w:val="000000"/>
          <w:lang w:val="it-IT"/>
        </w:rPr>
        <w:t xml:space="preserve">all’art.2, comma </w:t>
      </w:r>
      <w:r w:rsidR="009B3EC9" w:rsidRPr="008146FF">
        <w:rPr>
          <w:rFonts w:eastAsia="Arial Unicode MS"/>
          <w:color w:val="000000"/>
          <w:lang w:val="it-IT"/>
        </w:rPr>
        <w:t>1</w:t>
      </w:r>
      <w:r w:rsidR="006F7B42" w:rsidRPr="008146FF">
        <w:rPr>
          <w:rFonts w:eastAsia="Arial Unicode MS"/>
          <w:color w:val="000000"/>
          <w:lang w:val="it-IT"/>
        </w:rPr>
        <w:t>,</w:t>
      </w:r>
      <w:r w:rsidRPr="008146FF">
        <w:rPr>
          <w:rFonts w:eastAsia="Arial Unicode MS"/>
          <w:color w:val="000000"/>
          <w:lang w:val="it-IT"/>
        </w:rPr>
        <w:t xml:space="preserve"> lett. a)</w:t>
      </w:r>
      <w:r w:rsidR="009B3EC9" w:rsidRPr="008146FF">
        <w:rPr>
          <w:rFonts w:eastAsia="Arial Unicode MS"/>
          <w:color w:val="000000"/>
          <w:lang w:val="it-IT"/>
        </w:rPr>
        <w:t>, lett</w:t>
      </w:r>
      <w:r w:rsidR="006F1825" w:rsidRPr="008146FF">
        <w:rPr>
          <w:rFonts w:eastAsia="Arial Unicode MS"/>
          <w:color w:val="000000"/>
          <w:lang w:val="it-IT"/>
        </w:rPr>
        <w:t>.</w:t>
      </w:r>
      <w:r w:rsidR="009B3EC9" w:rsidRPr="008146FF">
        <w:rPr>
          <w:rFonts w:eastAsia="Arial Unicode MS"/>
          <w:color w:val="000000"/>
          <w:lang w:val="it-IT"/>
        </w:rPr>
        <w:t xml:space="preserve"> </w:t>
      </w:r>
      <w:r w:rsidR="006F1825" w:rsidRPr="008146FF">
        <w:rPr>
          <w:rFonts w:eastAsia="Arial Unicode MS"/>
          <w:color w:val="000000"/>
          <w:lang w:val="it-IT"/>
        </w:rPr>
        <w:t xml:space="preserve"> </w:t>
      </w:r>
      <w:r w:rsidR="009B3EC9" w:rsidRPr="008146FF">
        <w:rPr>
          <w:rFonts w:eastAsia="Arial Unicode MS"/>
          <w:color w:val="000000"/>
          <w:lang w:val="it-IT"/>
        </w:rPr>
        <w:t xml:space="preserve">b) e lett. </w:t>
      </w:r>
      <w:r w:rsidR="006B15ED" w:rsidRPr="008146FF">
        <w:rPr>
          <w:rFonts w:eastAsia="Arial Unicode MS"/>
          <w:color w:val="000000"/>
          <w:lang w:val="it-IT"/>
        </w:rPr>
        <w:t xml:space="preserve">c) </w:t>
      </w:r>
      <w:r w:rsidRPr="008146FF">
        <w:rPr>
          <w:rFonts w:eastAsia="Arial Unicode MS"/>
          <w:color w:val="000000"/>
          <w:lang w:val="it-IT"/>
        </w:rPr>
        <w:t xml:space="preserve"> della presente </w:t>
      </w:r>
      <w:r w:rsidR="009B3EC9" w:rsidRPr="008146FF">
        <w:rPr>
          <w:rFonts w:eastAsia="Arial Unicode MS"/>
          <w:color w:val="000000"/>
          <w:lang w:val="it-IT"/>
        </w:rPr>
        <w:t>Direttiva</w:t>
      </w:r>
      <w:r w:rsidRPr="008146FF">
        <w:rPr>
          <w:rFonts w:eastAsia="Arial Unicode MS"/>
          <w:color w:val="000000"/>
          <w:lang w:val="it-IT"/>
        </w:rPr>
        <w:t xml:space="preserve"> devono essere </w:t>
      </w:r>
      <w:r w:rsidRPr="00AE419E">
        <w:rPr>
          <w:rFonts w:eastAsia="Arial Unicode MS"/>
          <w:b/>
          <w:bCs/>
          <w:color w:val="000000"/>
          <w:lang w:val="it-IT"/>
        </w:rPr>
        <w:t xml:space="preserve">completati </w:t>
      </w:r>
      <w:r w:rsidR="006F1825" w:rsidRPr="00AE419E">
        <w:rPr>
          <w:rFonts w:eastAsia="Arial Unicode MS"/>
          <w:b/>
          <w:bCs/>
          <w:color w:val="000000"/>
          <w:lang w:val="it-IT"/>
        </w:rPr>
        <w:t xml:space="preserve">entro il 31 </w:t>
      </w:r>
      <w:r w:rsidR="006F2D2A" w:rsidRPr="00AE419E">
        <w:rPr>
          <w:rFonts w:eastAsia="Arial Unicode MS"/>
          <w:b/>
          <w:bCs/>
          <w:color w:val="000000"/>
          <w:lang w:val="it-IT"/>
        </w:rPr>
        <w:t>luglio</w:t>
      </w:r>
      <w:r w:rsidR="006F1825" w:rsidRPr="00AE419E">
        <w:rPr>
          <w:rFonts w:eastAsia="Arial Unicode MS"/>
          <w:b/>
          <w:bCs/>
          <w:color w:val="000000"/>
          <w:lang w:val="it-IT"/>
        </w:rPr>
        <w:t xml:space="preserve"> 20</w:t>
      </w:r>
      <w:r w:rsidR="006F2D2A" w:rsidRPr="00AE419E">
        <w:rPr>
          <w:rFonts w:eastAsia="Arial Unicode MS"/>
          <w:b/>
          <w:bCs/>
          <w:color w:val="000000"/>
          <w:lang w:val="it-IT"/>
        </w:rPr>
        <w:t>20</w:t>
      </w:r>
      <w:r w:rsidR="009B3EC9" w:rsidRPr="00AE419E">
        <w:rPr>
          <w:rFonts w:eastAsia="Arial Unicode MS"/>
          <w:b/>
          <w:bCs/>
          <w:color w:val="000000"/>
          <w:lang w:val="it-IT"/>
        </w:rPr>
        <w:t xml:space="preserve"> </w:t>
      </w:r>
      <w:r w:rsidRPr="00AE419E">
        <w:rPr>
          <w:rFonts w:eastAsia="Arial Unicode MS"/>
          <w:b/>
          <w:bCs/>
          <w:lang w:val="it-IT"/>
        </w:rPr>
        <w:t>a pena di revoca del contributo</w:t>
      </w:r>
      <w:r w:rsidRPr="008146FF">
        <w:rPr>
          <w:rFonts w:eastAsia="Arial Unicode MS"/>
          <w:lang w:val="it-IT"/>
        </w:rPr>
        <w:t>.</w:t>
      </w:r>
      <w:r>
        <w:rPr>
          <w:rFonts w:eastAsia="Arial Unicode MS"/>
          <w:lang w:val="it-IT"/>
        </w:rPr>
        <w:t xml:space="preserve"> </w:t>
      </w:r>
      <w:r w:rsidR="00CB6E78">
        <w:rPr>
          <w:rFonts w:eastAsia="Arial Unicode MS"/>
          <w:lang w:val="it-IT"/>
        </w:rPr>
        <w:t xml:space="preserve"> </w:t>
      </w:r>
    </w:p>
    <w:p w14:paraId="61AB027E" w14:textId="77777777" w:rsidR="00A52F16" w:rsidRDefault="00A52F16" w:rsidP="0074609C">
      <w:pPr>
        <w:spacing w:line="360" w:lineRule="auto"/>
        <w:jc w:val="both"/>
        <w:rPr>
          <w:rFonts w:eastAsia="Arial Unicode MS"/>
          <w:lang w:val="it-IT"/>
        </w:rPr>
      </w:pPr>
    </w:p>
    <w:p w14:paraId="5671561A" w14:textId="4DB7EF8C" w:rsidR="009B3EC9" w:rsidRDefault="009B3EC9" w:rsidP="007C643A">
      <w:pPr>
        <w:spacing w:line="360" w:lineRule="auto"/>
        <w:jc w:val="both"/>
        <w:rPr>
          <w:rFonts w:eastAsia="Arial Unicode MS"/>
          <w:lang w:val="it-IT"/>
        </w:rPr>
      </w:pPr>
      <w:r>
        <w:rPr>
          <w:rFonts w:eastAsia="Arial Unicode MS"/>
          <w:lang w:val="it-IT"/>
        </w:rPr>
        <w:t xml:space="preserve">2. </w:t>
      </w:r>
      <w:r>
        <w:rPr>
          <w:rFonts w:eastAsia="Arial Unicode MS"/>
          <w:lang w:val="it-IT"/>
        </w:rPr>
        <w:tab/>
        <w:t xml:space="preserve">Entro il medesimo termine di cui al precedente comma 1 il beneficiario dovrà presentare anche </w:t>
      </w:r>
      <w:r w:rsidRPr="009B3EC9">
        <w:rPr>
          <w:rFonts w:eastAsia="Arial Unicode MS"/>
          <w:lang w:val="it-IT"/>
        </w:rPr>
        <w:t xml:space="preserve">la documentazione tecnica comprovante l’avvenuta realizzazione degli interventi (a titolo esemplificativo: </w:t>
      </w:r>
      <w:r>
        <w:rPr>
          <w:rFonts w:eastAsia="Arial Unicode MS"/>
          <w:lang w:val="it-IT"/>
        </w:rPr>
        <w:t xml:space="preserve">l’attestazione di regolare esecuzione dei lavori svolti, un consuntivo dei lavori redatto sulla base dei prezzi effettivamente applicati al quale deve essere accluso, nel caso delle varianti in corso d'opera, un quadro di raffronto tra le quantità di progetto e le quantità eseguite, </w:t>
      </w:r>
      <w:r>
        <w:rPr>
          <w:rFonts w:eastAsia="Arial Unicode MS"/>
          <w:shd w:val="clear" w:color="auto" w:fill="FFFFFF"/>
          <w:lang w:val="it-IT"/>
        </w:rPr>
        <w:t xml:space="preserve">se necessario la dichiarazione attestante gli estremi dell’avvenuta richiesta del certificato di conformità edilizia ed agibilità dell’opera, fermo restando che l’erogazione del contributo non potrà concretizzarsi fino all’avvenuto perfezionamento del rilascio di detta certificazione, anche nella forma del silenzio-assenso ove previsto, il </w:t>
      </w:r>
      <w:r w:rsidRPr="009B3EC9">
        <w:rPr>
          <w:rFonts w:eastAsia="Arial Unicode MS"/>
          <w:lang w:val="it-IT"/>
        </w:rPr>
        <w:t xml:space="preserve">certificato di collaudo per i beni mobili strumentali </w:t>
      </w:r>
      <w:r w:rsidR="00B67F23">
        <w:rPr>
          <w:rFonts w:eastAsia="Arial Unicode MS"/>
          <w:lang w:val="it-IT"/>
        </w:rPr>
        <w:t xml:space="preserve">ed </w:t>
      </w:r>
      <w:r w:rsidRPr="009B3EC9">
        <w:rPr>
          <w:rFonts w:eastAsia="Arial Unicode MS"/>
          <w:lang w:val="it-IT"/>
        </w:rPr>
        <w:t xml:space="preserve">ogni altra documentazione </w:t>
      </w:r>
      <w:r w:rsidR="00B67F23">
        <w:rPr>
          <w:rFonts w:eastAsia="Arial Unicode MS"/>
          <w:lang w:val="it-IT"/>
        </w:rPr>
        <w:t xml:space="preserve">ritenuta necessaria e richiesta </w:t>
      </w:r>
      <w:r w:rsidRPr="009B3EC9">
        <w:rPr>
          <w:rFonts w:eastAsia="Arial Unicode MS"/>
          <w:lang w:val="it-IT"/>
        </w:rPr>
        <w:t xml:space="preserve">dall’Amministrazione) </w:t>
      </w:r>
      <w:r w:rsidR="006F2D2A" w:rsidRPr="009B3EC9">
        <w:rPr>
          <w:rFonts w:eastAsia="Arial Unicode MS"/>
          <w:lang w:val="it-IT"/>
        </w:rPr>
        <w:t>nonché</w:t>
      </w:r>
      <w:r w:rsidRPr="009B3EC9">
        <w:rPr>
          <w:rFonts w:eastAsia="Arial Unicode MS"/>
          <w:lang w:val="it-IT"/>
        </w:rPr>
        <w:t xml:space="preserve"> la documentazione contabile comprovante le spese sostenute per il ripristino dei danni derivati da</w:t>
      </w:r>
      <w:r w:rsidR="006F2D2A">
        <w:rPr>
          <w:rFonts w:eastAsia="Arial Unicode MS"/>
          <w:lang w:val="it-IT"/>
        </w:rPr>
        <w:t>ll’</w:t>
      </w:r>
      <w:r w:rsidRPr="009B3EC9">
        <w:rPr>
          <w:rFonts w:eastAsia="Arial Unicode MS"/>
          <w:lang w:val="it-IT"/>
        </w:rPr>
        <w:t>event</w:t>
      </w:r>
      <w:r w:rsidR="006F2D2A">
        <w:rPr>
          <w:rFonts w:eastAsia="Arial Unicode MS"/>
          <w:lang w:val="it-IT"/>
        </w:rPr>
        <w:t>o</w:t>
      </w:r>
      <w:r w:rsidRPr="009B3EC9">
        <w:rPr>
          <w:rFonts w:eastAsia="Arial Unicode MS"/>
          <w:lang w:val="it-IT"/>
        </w:rPr>
        <w:t xml:space="preserve"> calamitos</w:t>
      </w:r>
      <w:r w:rsidR="006F2D2A">
        <w:rPr>
          <w:rFonts w:eastAsia="Arial Unicode MS"/>
          <w:lang w:val="it-IT"/>
        </w:rPr>
        <w:t>o</w:t>
      </w:r>
      <w:r w:rsidRPr="009B3EC9">
        <w:rPr>
          <w:rFonts w:eastAsia="Arial Unicode MS"/>
          <w:lang w:val="it-IT"/>
        </w:rPr>
        <w:t>, con le relative quietanze di pagamento (copia degli estratti conto bancari o postali, con l’indicazione delle causali dalle quali si evinca che il pagamento è riferito alla fattura od altro documento fiscale presentato, ricevute bancarie (RI.BA), copie dei modelli F24 per i pagamenti relativi alle ritenute di acconto, altre forme che consentano la piena tracciabilità dei pagamenti)</w:t>
      </w:r>
      <w:r w:rsidR="00BD7BB4">
        <w:rPr>
          <w:rFonts w:eastAsia="Arial Unicode MS"/>
          <w:lang w:val="it-IT"/>
        </w:rPr>
        <w:t>.</w:t>
      </w:r>
    </w:p>
    <w:p w14:paraId="778A863A" w14:textId="7D87A0A8" w:rsidR="00716A7D" w:rsidRDefault="00716A7D" w:rsidP="006F1825">
      <w:pPr>
        <w:spacing w:line="360" w:lineRule="auto"/>
        <w:ind w:firstLine="567"/>
        <w:jc w:val="both"/>
        <w:rPr>
          <w:rFonts w:eastAsia="Arial Unicode MS"/>
          <w:lang w:val="it-IT"/>
        </w:rPr>
      </w:pPr>
    </w:p>
    <w:p w14:paraId="184C4DAB" w14:textId="77777777" w:rsidR="007975D8" w:rsidRDefault="00716A7D" w:rsidP="00AC3F68">
      <w:pPr>
        <w:spacing w:line="360" w:lineRule="auto"/>
        <w:jc w:val="both"/>
        <w:rPr>
          <w:rFonts w:eastAsia="Arial Unicode MS"/>
          <w:lang w:val="it-IT"/>
        </w:rPr>
      </w:pPr>
      <w:r>
        <w:rPr>
          <w:rFonts w:eastAsia="Arial Unicode MS"/>
          <w:lang w:val="it-IT"/>
        </w:rPr>
        <w:t>4.</w:t>
      </w:r>
      <w:r>
        <w:rPr>
          <w:rFonts w:eastAsia="Arial Unicode MS"/>
          <w:lang w:val="it-IT"/>
        </w:rPr>
        <w:tab/>
        <w:t>In caso di inosservanza del termine di cui al precedente comma 1, il Comune procederà all’erogazione del contributo relativamente alla parte di interventi effettivamente eseguiti e regolarmente documentati dal punto di vista contabile, costituenti comunque stralci funzionali, ed alla contestuale revoca del contributo residuo.</w:t>
      </w:r>
    </w:p>
    <w:p w14:paraId="424C507E" w14:textId="77777777" w:rsidR="00716A7D" w:rsidRDefault="00716A7D" w:rsidP="00AC3F68">
      <w:pPr>
        <w:keepNext/>
        <w:spacing w:line="360" w:lineRule="auto"/>
        <w:jc w:val="center"/>
        <w:rPr>
          <w:rFonts w:eastAsia="Arial Unicode MS"/>
          <w:b/>
          <w:lang w:val="it-IT"/>
        </w:rPr>
      </w:pPr>
      <w:r>
        <w:rPr>
          <w:rFonts w:eastAsia="Arial Unicode MS"/>
          <w:b/>
          <w:lang w:val="it-IT"/>
        </w:rPr>
        <w:t xml:space="preserve"> </w:t>
      </w:r>
    </w:p>
    <w:p w14:paraId="04B8D488" w14:textId="77777777" w:rsidR="00AC3F68" w:rsidRDefault="00AC3F68" w:rsidP="00AC3F68">
      <w:pPr>
        <w:keepNext/>
        <w:spacing w:line="360" w:lineRule="auto"/>
        <w:jc w:val="center"/>
        <w:rPr>
          <w:rFonts w:eastAsia="Arial Unicode MS"/>
          <w:b/>
          <w:lang w:val="it-IT"/>
        </w:rPr>
      </w:pPr>
      <w:r>
        <w:rPr>
          <w:rFonts w:eastAsia="Arial Unicode MS"/>
          <w:b/>
          <w:lang w:val="it-IT"/>
        </w:rPr>
        <w:t xml:space="preserve">Articolo </w:t>
      </w:r>
      <w:r w:rsidR="0074609C">
        <w:rPr>
          <w:rFonts w:eastAsia="Arial Unicode MS"/>
          <w:b/>
          <w:lang w:val="it-IT"/>
        </w:rPr>
        <w:t>10</w:t>
      </w:r>
    </w:p>
    <w:p w14:paraId="41BE2851" w14:textId="77777777" w:rsidR="00AC3F68" w:rsidRDefault="00AC3F68" w:rsidP="00AC3F68">
      <w:pPr>
        <w:spacing w:line="360" w:lineRule="auto"/>
        <w:jc w:val="center"/>
        <w:rPr>
          <w:rFonts w:eastAsia="Arial Unicode MS"/>
          <w:b/>
          <w:lang w:val="it-IT"/>
        </w:rPr>
      </w:pPr>
      <w:r>
        <w:rPr>
          <w:rFonts w:eastAsia="Arial Unicode MS"/>
          <w:b/>
          <w:lang w:val="it-IT"/>
        </w:rPr>
        <w:t>(</w:t>
      </w:r>
      <w:r w:rsidR="003F3B0F">
        <w:rPr>
          <w:rFonts w:eastAsia="Arial Unicode MS"/>
          <w:b/>
          <w:lang w:val="it-IT"/>
        </w:rPr>
        <w:t>Istruttoria delle domande di contributo</w:t>
      </w:r>
      <w:r>
        <w:rPr>
          <w:rFonts w:eastAsia="Arial Unicode MS"/>
          <w:b/>
          <w:lang w:val="it-IT"/>
        </w:rPr>
        <w:t>)</w:t>
      </w:r>
    </w:p>
    <w:p w14:paraId="371D8D22" w14:textId="77777777" w:rsidR="00AC3F68" w:rsidRDefault="00AC3F68" w:rsidP="00AC3F68">
      <w:pPr>
        <w:spacing w:line="360" w:lineRule="auto"/>
        <w:jc w:val="center"/>
        <w:rPr>
          <w:rFonts w:eastAsia="Arial Unicode MS"/>
          <w:lang w:val="it-IT"/>
        </w:rPr>
      </w:pPr>
      <w:r>
        <w:rPr>
          <w:rFonts w:eastAsia="Arial Unicode MS"/>
          <w:b/>
          <w:lang w:val="it-IT"/>
        </w:rPr>
        <w:t xml:space="preserve"> </w:t>
      </w:r>
    </w:p>
    <w:p w14:paraId="03BC25CD" w14:textId="4DB03AF8" w:rsidR="003F3B0F" w:rsidRPr="00781D26" w:rsidRDefault="0074609C" w:rsidP="00781D26">
      <w:pPr>
        <w:spacing w:line="360" w:lineRule="auto"/>
        <w:jc w:val="both"/>
        <w:rPr>
          <w:rFonts w:eastAsia="Arial Unicode MS"/>
          <w:lang w:val="it-IT"/>
        </w:rPr>
      </w:pPr>
      <w:bookmarkStart w:id="2" w:name="_Hlk502848375"/>
      <w:r>
        <w:rPr>
          <w:rFonts w:eastAsia="Arial Unicode MS"/>
          <w:lang w:val="it-IT"/>
        </w:rPr>
        <w:t>1.</w:t>
      </w:r>
      <w:r>
        <w:rPr>
          <w:rFonts w:eastAsia="Arial Unicode MS"/>
          <w:lang w:val="it-IT"/>
        </w:rPr>
        <w:tab/>
      </w:r>
      <w:r w:rsidR="003F3B0F" w:rsidRPr="00AE419E">
        <w:rPr>
          <w:rFonts w:eastAsia="Arial Unicode MS"/>
          <w:b/>
          <w:bCs/>
          <w:lang w:val="it-IT"/>
        </w:rPr>
        <w:t xml:space="preserve">Entro </w:t>
      </w:r>
      <w:r w:rsidRPr="00AE419E">
        <w:rPr>
          <w:rFonts w:eastAsia="Arial Unicode MS"/>
          <w:b/>
          <w:bCs/>
          <w:lang w:val="it-IT"/>
        </w:rPr>
        <w:t xml:space="preserve">30 </w:t>
      </w:r>
      <w:r w:rsidR="006B15ED" w:rsidRPr="00AE419E">
        <w:rPr>
          <w:rFonts w:eastAsia="Arial Unicode MS"/>
          <w:b/>
          <w:bCs/>
          <w:lang w:val="it-IT"/>
        </w:rPr>
        <w:t xml:space="preserve">(trenta) </w:t>
      </w:r>
      <w:r w:rsidR="003F3B0F" w:rsidRPr="00AE419E">
        <w:rPr>
          <w:rFonts w:eastAsia="Arial Unicode MS"/>
          <w:b/>
          <w:bCs/>
          <w:lang w:val="it-IT"/>
        </w:rPr>
        <w:t>giorni dalla scadenza del termine per la presentazione delle domande, i</w:t>
      </w:r>
      <w:r w:rsidR="006F2D2A" w:rsidRPr="00AE419E">
        <w:rPr>
          <w:rFonts w:eastAsia="Arial Unicode MS"/>
          <w:b/>
          <w:bCs/>
          <w:lang w:val="it-IT"/>
        </w:rPr>
        <w:t>l</w:t>
      </w:r>
      <w:r w:rsidR="003F3B0F" w:rsidRPr="00AE419E">
        <w:rPr>
          <w:rFonts w:eastAsia="Arial Unicode MS"/>
          <w:b/>
          <w:bCs/>
          <w:lang w:val="it-IT"/>
        </w:rPr>
        <w:t xml:space="preserve"> Comun</w:t>
      </w:r>
      <w:r w:rsidR="006F2D2A" w:rsidRPr="00AE419E">
        <w:rPr>
          <w:rFonts w:eastAsia="Arial Unicode MS"/>
          <w:b/>
          <w:bCs/>
          <w:lang w:val="it-IT"/>
        </w:rPr>
        <w:t>e</w:t>
      </w:r>
      <w:r w:rsidR="003F3B0F" w:rsidRPr="00AE419E">
        <w:rPr>
          <w:rFonts w:eastAsia="Arial Unicode MS"/>
          <w:b/>
          <w:bCs/>
          <w:lang w:val="it-IT"/>
        </w:rPr>
        <w:t xml:space="preserve"> effettua la relativa istruttoria</w:t>
      </w:r>
      <w:r w:rsidR="003F3B0F" w:rsidRPr="008146FF">
        <w:rPr>
          <w:rFonts w:eastAsia="Arial Unicode MS"/>
          <w:lang w:val="it-IT"/>
        </w:rPr>
        <w:t>, controllando</w:t>
      </w:r>
      <w:r w:rsidR="003F3B0F" w:rsidRPr="00781D26">
        <w:rPr>
          <w:rFonts w:eastAsia="Arial Unicode MS"/>
          <w:lang w:val="it-IT"/>
        </w:rPr>
        <w:t xml:space="preserve"> la veridicità delle dichiarazioni sostitutive </w:t>
      </w:r>
      <w:r w:rsidR="003F3B0F" w:rsidRPr="00781D26">
        <w:rPr>
          <w:rFonts w:eastAsia="Arial Unicode MS"/>
          <w:lang w:val="it-IT"/>
        </w:rPr>
        <w:lastRenderedPageBreak/>
        <w:t>di certificazione e atto notorio ivi rese, e trasmett</w:t>
      </w:r>
      <w:r w:rsidR="00585547">
        <w:rPr>
          <w:rFonts w:eastAsia="Arial Unicode MS"/>
          <w:lang w:val="it-IT"/>
        </w:rPr>
        <w:t>e</w:t>
      </w:r>
      <w:r w:rsidR="003F3B0F" w:rsidRPr="00781D26">
        <w:rPr>
          <w:rFonts w:eastAsia="Arial Unicode MS"/>
          <w:lang w:val="it-IT"/>
        </w:rPr>
        <w:t xml:space="preserve"> all’Agenzia</w:t>
      </w:r>
      <w:r w:rsidR="001C1F16">
        <w:rPr>
          <w:rFonts w:eastAsia="Arial Unicode MS"/>
          <w:lang w:val="it-IT"/>
        </w:rPr>
        <w:t xml:space="preserve"> regionale</w:t>
      </w:r>
      <w:r w:rsidR="003F3B0F" w:rsidRPr="00781D26">
        <w:rPr>
          <w:rFonts w:eastAsia="Arial Unicode MS"/>
          <w:lang w:val="it-IT"/>
        </w:rPr>
        <w:t xml:space="preserve"> </w:t>
      </w:r>
      <w:r w:rsidR="006B15ED">
        <w:rPr>
          <w:rFonts w:eastAsia="Arial Unicode MS"/>
          <w:lang w:val="it-IT"/>
        </w:rPr>
        <w:t xml:space="preserve">per la </w:t>
      </w:r>
      <w:r w:rsidR="003F3B0F" w:rsidRPr="00781D26">
        <w:rPr>
          <w:rFonts w:eastAsia="Arial Unicode MS"/>
          <w:lang w:val="it-IT"/>
        </w:rPr>
        <w:t>Sicurezza Terri</w:t>
      </w:r>
      <w:r>
        <w:rPr>
          <w:rFonts w:eastAsia="Arial Unicode MS"/>
          <w:lang w:val="it-IT"/>
        </w:rPr>
        <w:t>t</w:t>
      </w:r>
      <w:r w:rsidR="003F3B0F" w:rsidRPr="00781D26">
        <w:rPr>
          <w:rFonts w:eastAsia="Arial Unicode MS"/>
          <w:lang w:val="it-IT"/>
        </w:rPr>
        <w:t xml:space="preserve">oriale e </w:t>
      </w:r>
      <w:r w:rsidR="006B15ED">
        <w:rPr>
          <w:rFonts w:eastAsia="Arial Unicode MS"/>
          <w:lang w:val="it-IT"/>
        </w:rPr>
        <w:t xml:space="preserve">la </w:t>
      </w:r>
      <w:r w:rsidR="003F3B0F" w:rsidRPr="00781D26">
        <w:rPr>
          <w:rFonts w:eastAsia="Arial Unicode MS"/>
          <w:lang w:val="it-IT"/>
        </w:rPr>
        <w:t xml:space="preserve">Protezione Civile l’elenco riepilogativo definitivo delle domande ritenute ammissibili a contributo, utilizzando il modulo ER/AP. </w:t>
      </w:r>
    </w:p>
    <w:bookmarkEnd w:id="2"/>
    <w:p w14:paraId="5B36DB38" w14:textId="77777777" w:rsidR="00AC3F68" w:rsidRDefault="00AC3F68" w:rsidP="003F3B0F">
      <w:pPr>
        <w:spacing w:line="360" w:lineRule="auto"/>
        <w:jc w:val="both"/>
        <w:rPr>
          <w:lang w:val="it-IT"/>
        </w:rPr>
      </w:pPr>
    </w:p>
    <w:p w14:paraId="6284CCF5" w14:textId="77777777" w:rsidR="0069169E" w:rsidRPr="0069169E" w:rsidRDefault="0069169E" w:rsidP="00F0164B">
      <w:pPr>
        <w:keepNext/>
        <w:spacing w:line="360" w:lineRule="auto"/>
        <w:jc w:val="center"/>
        <w:rPr>
          <w:rFonts w:eastAsia="Arial Unicode MS"/>
          <w:b/>
          <w:lang w:val="it-IT"/>
        </w:rPr>
      </w:pPr>
      <w:r w:rsidRPr="0069169E">
        <w:rPr>
          <w:rFonts w:eastAsia="Arial Unicode MS"/>
          <w:b/>
          <w:lang w:val="it-IT"/>
        </w:rPr>
        <w:t>Art. 1</w:t>
      </w:r>
      <w:r w:rsidR="00F0164B" w:rsidRPr="00F0164B">
        <w:rPr>
          <w:rFonts w:eastAsia="Arial Unicode MS"/>
          <w:b/>
          <w:lang w:val="it-IT"/>
        </w:rPr>
        <w:t>1</w:t>
      </w:r>
    </w:p>
    <w:p w14:paraId="1BB7B623" w14:textId="6B0970E6" w:rsidR="0069169E" w:rsidRPr="0069169E" w:rsidRDefault="00F0164B" w:rsidP="00F0164B">
      <w:pPr>
        <w:keepNext/>
        <w:spacing w:line="360" w:lineRule="auto"/>
        <w:jc w:val="center"/>
        <w:rPr>
          <w:rFonts w:eastAsia="Arial Unicode MS"/>
          <w:b/>
          <w:lang w:val="it-IT"/>
        </w:rPr>
      </w:pPr>
      <w:r>
        <w:rPr>
          <w:rFonts w:eastAsia="Arial Unicode MS"/>
          <w:b/>
          <w:lang w:val="it-IT"/>
        </w:rPr>
        <w:t>(</w:t>
      </w:r>
      <w:r w:rsidR="0069169E" w:rsidRPr="0069169E">
        <w:rPr>
          <w:rFonts w:eastAsia="Arial Unicode MS"/>
          <w:b/>
          <w:lang w:val="it-IT"/>
        </w:rPr>
        <w:t>Assegnazione e liquidazione  delle risorse finanziarie a</w:t>
      </w:r>
      <w:r w:rsidR="00585547">
        <w:rPr>
          <w:rFonts w:eastAsia="Arial Unicode MS"/>
          <w:b/>
          <w:lang w:val="it-IT"/>
        </w:rPr>
        <w:t>l</w:t>
      </w:r>
      <w:r w:rsidR="0069169E" w:rsidRPr="0069169E">
        <w:rPr>
          <w:rFonts w:eastAsia="Arial Unicode MS"/>
          <w:b/>
          <w:lang w:val="it-IT"/>
        </w:rPr>
        <w:t xml:space="preserve"> Comun</w:t>
      </w:r>
      <w:r w:rsidR="00585547">
        <w:rPr>
          <w:rFonts w:eastAsia="Arial Unicode MS"/>
          <w:b/>
          <w:lang w:val="it-IT"/>
        </w:rPr>
        <w:t>e</w:t>
      </w:r>
      <w:r>
        <w:rPr>
          <w:rFonts w:eastAsia="Arial Unicode MS"/>
          <w:b/>
          <w:lang w:val="it-IT"/>
        </w:rPr>
        <w:t>)</w:t>
      </w:r>
    </w:p>
    <w:p w14:paraId="71D31C1A" w14:textId="77777777" w:rsidR="0069169E" w:rsidRPr="0069169E" w:rsidRDefault="0069169E" w:rsidP="00F0164B">
      <w:pPr>
        <w:keepNext/>
        <w:spacing w:line="360" w:lineRule="auto"/>
        <w:jc w:val="center"/>
        <w:rPr>
          <w:rFonts w:eastAsia="Arial Unicode MS"/>
          <w:b/>
          <w:lang w:val="it-IT"/>
        </w:rPr>
      </w:pPr>
    </w:p>
    <w:p w14:paraId="4AEA04E9" w14:textId="45E42638" w:rsidR="0069169E" w:rsidRPr="0069169E" w:rsidRDefault="0069169E" w:rsidP="006A4AC8">
      <w:pPr>
        <w:widowControl w:val="0"/>
        <w:numPr>
          <w:ilvl w:val="0"/>
          <w:numId w:val="24"/>
        </w:numPr>
        <w:tabs>
          <w:tab w:val="left" w:pos="9638"/>
        </w:tabs>
        <w:snapToGrid w:val="0"/>
        <w:spacing w:line="360" w:lineRule="auto"/>
        <w:ind w:left="0" w:firstLine="0"/>
        <w:jc w:val="both"/>
        <w:rPr>
          <w:rFonts w:eastAsia="Arial Unicode MS"/>
          <w:lang w:val="it-IT"/>
        </w:rPr>
      </w:pPr>
      <w:r w:rsidRPr="0069169E">
        <w:rPr>
          <w:rFonts w:eastAsia="Arial Unicode MS"/>
          <w:lang w:val="it-IT"/>
        </w:rPr>
        <w:t xml:space="preserve">Al fine di assegnare </w:t>
      </w:r>
      <w:r w:rsidR="00585547">
        <w:rPr>
          <w:rFonts w:eastAsia="Arial Unicode MS"/>
          <w:lang w:val="it-IT"/>
        </w:rPr>
        <w:t>il</w:t>
      </w:r>
      <w:r w:rsidRPr="0069169E">
        <w:rPr>
          <w:rFonts w:eastAsia="Arial Unicode MS"/>
          <w:lang w:val="it-IT"/>
        </w:rPr>
        <w:t xml:space="preserve"> finanziament</w:t>
      </w:r>
      <w:r w:rsidR="00585547">
        <w:rPr>
          <w:rFonts w:eastAsia="Arial Unicode MS"/>
          <w:lang w:val="it-IT"/>
        </w:rPr>
        <w:t>o</w:t>
      </w:r>
      <w:r w:rsidRPr="0069169E">
        <w:rPr>
          <w:rFonts w:eastAsia="Arial Unicode MS"/>
          <w:lang w:val="it-IT"/>
        </w:rPr>
        <w:t xml:space="preserve"> a</w:t>
      </w:r>
      <w:r w:rsidR="00585547">
        <w:rPr>
          <w:rFonts w:eastAsia="Arial Unicode MS"/>
          <w:lang w:val="it-IT"/>
        </w:rPr>
        <w:t>l</w:t>
      </w:r>
      <w:r w:rsidRPr="0069169E">
        <w:rPr>
          <w:rFonts w:eastAsia="Arial Unicode MS"/>
          <w:lang w:val="it-IT"/>
        </w:rPr>
        <w:t xml:space="preserve"> Comun</w:t>
      </w:r>
      <w:r w:rsidR="00585547">
        <w:rPr>
          <w:rFonts w:eastAsia="Arial Unicode MS"/>
          <w:lang w:val="it-IT"/>
        </w:rPr>
        <w:t>e</w:t>
      </w:r>
      <w:r w:rsidRPr="0069169E">
        <w:rPr>
          <w:rFonts w:eastAsia="Arial Unicode MS"/>
          <w:lang w:val="it-IT"/>
        </w:rPr>
        <w:t xml:space="preserve"> interessat</w:t>
      </w:r>
      <w:r w:rsidR="00585547">
        <w:rPr>
          <w:rFonts w:eastAsia="Arial Unicode MS"/>
          <w:lang w:val="it-IT"/>
        </w:rPr>
        <w:t>o</w:t>
      </w:r>
      <w:r w:rsidRPr="0069169E">
        <w:rPr>
          <w:rFonts w:eastAsia="Arial Unicode MS"/>
          <w:lang w:val="it-IT"/>
        </w:rPr>
        <w:t xml:space="preserve">, l’Agenzia regionale per la Sicurezza territoriale e la protezione civile, acquisita la documentazione di cui all’articolo </w:t>
      </w:r>
      <w:r w:rsidR="00CB33CF">
        <w:rPr>
          <w:rFonts w:eastAsia="Arial Unicode MS"/>
          <w:lang w:val="it-IT"/>
        </w:rPr>
        <w:t>10</w:t>
      </w:r>
      <w:r w:rsidRPr="0069169E">
        <w:rPr>
          <w:rFonts w:eastAsia="Arial Unicode MS"/>
          <w:lang w:val="it-IT"/>
        </w:rPr>
        <w:t xml:space="preserve"> provvede: </w:t>
      </w:r>
    </w:p>
    <w:p w14:paraId="0ECB350A" w14:textId="77777777" w:rsidR="0069169E" w:rsidRPr="0069169E" w:rsidRDefault="0069169E" w:rsidP="00D829EB">
      <w:pPr>
        <w:numPr>
          <w:ilvl w:val="0"/>
          <w:numId w:val="11"/>
        </w:numPr>
        <w:tabs>
          <w:tab w:val="num" w:pos="1789"/>
        </w:tabs>
        <w:spacing w:line="360" w:lineRule="auto"/>
        <w:jc w:val="both"/>
        <w:rPr>
          <w:rFonts w:eastAsia="Arial Unicode MS"/>
          <w:shd w:val="clear" w:color="auto" w:fill="FFFFFF"/>
          <w:lang w:val="it-IT"/>
        </w:rPr>
      </w:pPr>
      <w:r w:rsidRPr="0069169E">
        <w:rPr>
          <w:rFonts w:eastAsia="Arial Unicode MS"/>
          <w:shd w:val="clear" w:color="auto" w:fill="FFFFFF"/>
          <w:lang w:val="it-IT"/>
        </w:rPr>
        <w:t>a determinare l’aliquota percentuale concretamente applicabile</w:t>
      </w:r>
      <w:r w:rsidR="00CB33CF">
        <w:rPr>
          <w:rFonts w:eastAsia="Arial Unicode MS"/>
          <w:shd w:val="clear" w:color="auto" w:fill="FFFFFF"/>
          <w:lang w:val="it-IT"/>
        </w:rPr>
        <w:t xml:space="preserve"> del contributo concedibile, fino al massimo del 100% dei costi ammessi</w:t>
      </w:r>
      <w:r w:rsidRPr="0069169E">
        <w:rPr>
          <w:rFonts w:eastAsia="Arial Unicode MS"/>
          <w:shd w:val="clear" w:color="auto" w:fill="FFFFFF"/>
          <w:lang w:val="it-IT"/>
        </w:rPr>
        <w:t xml:space="preserve">, </w:t>
      </w:r>
    </w:p>
    <w:p w14:paraId="24BE84AB" w14:textId="5CDD20E3" w:rsidR="0069169E" w:rsidRDefault="0069169E" w:rsidP="00D829EB">
      <w:pPr>
        <w:numPr>
          <w:ilvl w:val="0"/>
          <w:numId w:val="11"/>
        </w:numPr>
        <w:tabs>
          <w:tab w:val="num" w:pos="1789"/>
        </w:tabs>
        <w:spacing w:line="360" w:lineRule="auto"/>
        <w:jc w:val="both"/>
        <w:rPr>
          <w:rFonts w:eastAsia="Arial Unicode MS"/>
          <w:lang w:val="it-IT"/>
        </w:rPr>
      </w:pPr>
      <w:r w:rsidRPr="0069169E">
        <w:rPr>
          <w:rFonts w:eastAsia="Arial Unicode MS"/>
          <w:shd w:val="clear" w:color="auto" w:fill="FFFFFF"/>
          <w:lang w:val="it-IT"/>
        </w:rPr>
        <w:t>a quantificare</w:t>
      </w:r>
      <w:r w:rsidRPr="0069169E">
        <w:rPr>
          <w:rFonts w:eastAsia="Arial Unicode MS"/>
          <w:lang w:val="it-IT"/>
        </w:rPr>
        <w:t xml:space="preserve"> le risorse assegnabili e liquidabili </w:t>
      </w:r>
      <w:r w:rsidR="00585547">
        <w:rPr>
          <w:rFonts w:eastAsia="Arial Unicode MS"/>
          <w:lang w:val="it-IT"/>
        </w:rPr>
        <w:t>al</w:t>
      </w:r>
      <w:r w:rsidRPr="0069169E">
        <w:rPr>
          <w:rFonts w:eastAsia="Arial Unicode MS"/>
          <w:lang w:val="it-IT"/>
        </w:rPr>
        <w:t xml:space="preserve"> Comun</w:t>
      </w:r>
      <w:r w:rsidR="00585547">
        <w:rPr>
          <w:rFonts w:eastAsia="Arial Unicode MS"/>
          <w:lang w:val="it-IT"/>
        </w:rPr>
        <w:t>e interessato</w:t>
      </w:r>
      <w:r w:rsidRPr="0069169E">
        <w:rPr>
          <w:rFonts w:eastAsia="Arial Unicode MS"/>
          <w:lang w:val="it-IT"/>
        </w:rPr>
        <w:t xml:space="preserve"> a copertura dei contributi relativi alle domande accolte.</w:t>
      </w:r>
    </w:p>
    <w:p w14:paraId="3BF46B43" w14:textId="77777777" w:rsidR="00CB33CF" w:rsidRPr="0069169E" w:rsidRDefault="00CB33CF" w:rsidP="00CB33CF">
      <w:pPr>
        <w:spacing w:line="360" w:lineRule="auto"/>
        <w:ind w:left="360"/>
        <w:jc w:val="both"/>
        <w:rPr>
          <w:rFonts w:eastAsia="Arial Unicode MS"/>
          <w:lang w:val="it-IT"/>
        </w:rPr>
      </w:pPr>
    </w:p>
    <w:p w14:paraId="2AC3CCB2" w14:textId="2FA32C52" w:rsidR="00CB33CF" w:rsidRDefault="0069169E" w:rsidP="00CB33CF">
      <w:pPr>
        <w:widowControl w:val="0"/>
        <w:numPr>
          <w:ilvl w:val="0"/>
          <w:numId w:val="24"/>
        </w:numPr>
        <w:tabs>
          <w:tab w:val="left" w:pos="9638"/>
        </w:tabs>
        <w:snapToGrid w:val="0"/>
        <w:spacing w:line="360" w:lineRule="auto"/>
        <w:ind w:left="0" w:firstLine="0"/>
        <w:jc w:val="both"/>
        <w:rPr>
          <w:rFonts w:eastAsia="Arial Unicode MS"/>
          <w:lang w:val="it-IT"/>
        </w:rPr>
      </w:pPr>
      <w:r w:rsidRPr="0069169E">
        <w:rPr>
          <w:rFonts w:eastAsia="Arial Unicode MS"/>
          <w:lang w:val="it-IT"/>
        </w:rPr>
        <w:t>L’assegnazione de</w:t>
      </w:r>
      <w:r w:rsidR="00585547">
        <w:rPr>
          <w:rFonts w:eastAsia="Arial Unicode MS"/>
          <w:lang w:val="it-IT"/>
        </w:rPr>
        <w:t>l</w:t>
      </w:r>
      <w:r w:rsidRPr="0069169E">
        <w:rPr>
          <w:rFonts w:eastAsia="Arial Unicode MS"/>
          <w:lang w:val="it-IT"/>
        </w:rPr>
        <w:t xml:space="preserve"> finanziament</w:t>
      </w:r>
      <w:r w:rsidR="00585547">
        <w:rPr>
          <w:rFonts w:eastAsia="Arial Unicode MS"/>
          <w:lang w:val="it-IT"/>
        </w:rPr>
        <w:t>o</w:t>
      </w:r>
      <w:r w:rsidRPr="0069169E">
        <w:rPr>
          <w:rFonts w:eastAsia="Arial Unicode MS"/>
          <w:lang w:val="it-IT"/>
        </w:rPr>
        <w:t xml:space="preserve"> a</w:t>
      </w:r>
      <w:r w:rsidR="00585547">
        <w:rPr>
          <w:rFonts w:eastAsia="Arial Unicode MS"/>
          <w:lang w:val="it-IT"/>
        </w:rPr>
        <w:t>l</w:t>
      </w:r>
      <w:r w:rsidRPr="0069169E">
        <w:rPr>
          <w:rFonts w:eastAsia="Arial Unicode MS"/>
          <w:lang w:val="it-IT"/>
        </w:rPr>
        <w:t xml:space="preserve"> Comun</w:t>
      </w:r>
      <w:r w:rsidR="00585547">
        <w:rPr>
          <w:rFonts w:eastAsia="Arial Unicode MS"/>
          <w:lang w:val="it-IT"/>
        </w:rPr>
        <w:t>e</w:t>
      </w:r>
      <w:r w:rsidRPr="0069169E">
        <w:rPr>
          <w:rFonts w:eastAsia="Arial Unicode MS"/>
          <w:lang w:val="it-IT"/>
        </w:rPr>
        <w:t xml:space="preserve"> è disposta </w:t>
      </w:r>
      <w:r w:rsidR="002A4BC6">
        <w:rPr>
          <w:rFonts w:eastAsia="Arial Unicode MS"/>
          <w:lang w:val="it-IT"/>
        </w:rPr>
        <w:t>dall’</w:t>
      </w:r>
      <w:r w:rsidR="00CB33CF" w:rsidRPr="003E6DDA">
        <w:rPr>
          <w:bCs/>
          <w:lang w:val="it-IT"/>
        </w:rPr>
        <w:t xml:space="preserve">Agenzia </w:t>
      </w:r>
      <w:r w:rsidR="00713330">
        <w:rPr>
          <w:bCs/>
          <w:lang w:val="it-IT"/>
        </w:rPr>
        <w:t>r</w:t>
      </w:r>
      <w:r w:rsidR="00CB33CF" w:rsidRPr="003E6DDA">
        <w:rPr>
          <w:bCs/>
          <w:lang w:val="it-IT"/>
        </w:rPr>
        <w:t>egionale per Sicurezza Territoriale e la Protezione Civile</w:t>
      </w:r>
      <w:r w:rsidRPr="0069169E">
        <w:rPr>
          <w:rFonts w:eastAsia="Arial Unicode MS"/>
          <w:lang w:val="it-IT"/>
        </w:rPr>
        <w:t>.</w:t>
      </w:r>
    </w:p>
    <w:p w14:paraId="34909CF6" w14:textId="77777777" w:rsidR="003E6DDA" w:rsidRDefault="003E6DDA" w:rsidP="003E6DDA">
      <w:pPr>
        <w:widowControl w:val="0"/>
        <w:tabs>
          <w:tab w:val="left" w:pos="9638"/>
        </w:tabs>
        <w:snapToGrid w:val="0"/>
        <w:spacing w:line="360" w:lineRule="auto"/>
        <w:jc w:val="both"/>
        <w:rPr>
          <w:rFonts w:eastAsia="Arial Unicode MS"/>
          <w:lang w:val="it-IT"/>
        </w:rPr>
      </w:pPr>
    </w:p>
    <w:p w14:paraId="2AE24A1B" w14:textId="777CDB55" w:rsidR="009F0D68" w:rsidRPr="00311DA5" w:rsidRDefault="00626C76" w:rsidP="009F0D68">
      <w:pPr>
        <w:widowControl w:val="0"/>
        <w:numPr>
          <w:ilvl w:val="0"/>
          <w:numId w:val="24"/>
        </w:numPr>
        <w:tabs>
          <w:tab w:val="left" w:pos="9638"/>
        </w:tabs>
        <w:snapToGrid w:val="0"/>
        <w:spacing w:line="360" w:lineRule="auto"/>
        <w:ind w:left="0" w:firstLine="0"/>
        <w:jc w:val="both"/>
        <w:rPr>
          <w:rFonts w:eastAsia="Arial Unicode MS"/>
          <w:lang w:val="it-IT"/>
        </w:rPr>
      </w:pPr>
      <w:r>
        <w:rPr>
          <w:rFonts w:eastAsia="Arial Unicode MS"/>
          <w:lang w:val="it-IT"/>
        </w:rPr>
        <w:t>L</w:t>
      </w:r>
      <w:r w:rsidR="009F0D68" w:rsidRPr="009F0D68">
        <w:rPr>
          <w:rFonts w:eastAsia="Arial Unicode MS"/>
          <w:lang w:val="it-IT"/>
        </w:rPr>
        <w:t>e aliquote percentuali sono applicate sui costi presunti stimati e/</w:t>
      </w:r>
      <w:r w:rsidR="009F0D68" w:rsidRPr="00311DA5">
        <w:rPr>
          <w:rFonts w:eastAsia="Arial Unicode MS"/>
          <w:lang w:val="it-IT"/>
        </w:rPr>
        <w:t xml:space="preserve">o </w:t>
      </w:r>
      <w:r w:rsidR="00113ABE" w:rsidRPr="00311DA5">
        <w:rPr>
          <w:rFonts w:eastAsia="Arial Unicode MS"/>
          <w:lang w:val="it-IT"/>
        </w:rPr>
        <w:t xml:space="preserve">già </w:t>
      </w:r>
      <w:r w:rsidR="009F0D68" w:rsidRPr="00311DA5">
        <w:rPr>
          <w:rFonts w:eastAsia="Arial Unicode MS"/>
          <w:lang w:val="it-IT"/>
        </w:rPr>
        <w:t>sostenuti</w:t>
      </w:r>
      <w:r w:rsidR="00113ABE" w:rsidRPr="00311DA5">
        <w:rPr>
          <w:rFonts w:eastAsia="Arial Unicode MS"/>
          <w:lang w:val="it-IT"/>
        </w:rPr>
        <w:t xml:space="preserve"> al momento della presentazione della domanda di contributo ed </w:t>
      </w:r>
      <w:r w:rsidR="009F0D68" w:rsidRPr="00311DA5">
        <w:rPr>
          <w:rFonts w:eastAsia="Arial Unicode MS"/>
          <w:lang w:val="it-IT"/>
        </w:rPr>
        <w:t xml:space="preserve"> indicati negli elenchi riepilogativi</w:t>
      </w:r>
      <w:r w:rsidR="000E0676" w:rsidRPr="00311DA5">
        <w:rPr>
          <w:rFonts w:eastAsia="Arial Unicode MS"/>
          <w:lang w:val="it-IT"/>
        </w:rPr>
        <w:t xml:space="preserve"> ER/AP.</w:t>
      </w:r>
    </w:p>
    <w:p w14:paraId="4641C540" w14:textId="77777777" w:rsidR="009F0D68" w:rsidRDefault="009F0D68" w:rsidP="009F0D68">
      <w:pPr>
        <w:widowControl w:val="0"/>
        <w:tabs>
          <w:tab w:val="left" w:pos="9638"/>
        </w:tabs>
        <w:snapToGrid w:val="0"/>
        <w:spacing w:line="360" w:lineRule="auto"/>
        <w:jc w:val="both"/>
        <w:rPr>
          <w:rFonts w:eastAsia="Arial Unicode MS"/>
          <w:lang w:val="it-IT"/>
        </w:rPr>
      </w:pPr>
    </w:p>
    <w:p w14:paraId="6439011D" w14:textId="533D548D" w:rsidR="0069169E" w:rsidRPr="0069169E" w:rsidRDefault="0069169E" w:rsidP="006A4AC8">
      <w:pPr>
        <w:widowControl w:val="0"/>
        <w:numPr>
          <w:ilvl w:val="0"/>
          <w:numId w:val="24"/>
        </w:numPr>
        <w:tabs>
          <w:tab w:val="left" w:pos="9638"/>
        </w:tabs>
        <w:snapToGrid w:val="0"/>
        <w:spacing w:line="360" w:lineRule="auto"/>
        <w:ind w:left="0" w:firstLine="0"/>
        <w:jc w:val="both"/>
        <w:rPr>
          <w:rFonts w:eastAsia="Arial Unicode MS"/>
          <w:lang w:val="it-IT"/>
        </w:rPr>
      </w:pPr>
      <w:r w:rsidRPr="0069169E">
        <w:rPr>
          <w:rFonts w:eastAsia="Arial Unicode MS"/>
          <w:lang w:val="it-IT"/>
        </w:rPr>
        <w:t>I</w:t>
      </w:r>
      <w:r w:rsidR="00585547">
        <w:rPr>
          <w:rFonts w:eastAsia="Arial Unicode MS"/>
          <w:lang w:val="it-IT"/>
        </w:rPr>
        <w:t>l</w:t>
      </w:r>
      <w:r w:rsidRPr="0069169E">
        <w:rPr>
          <w:rFonts w:eastAsia="Arial Unicode MS"/>
          <w:lang w:val="it-IT"/>
        </w:rPr>
        <w:t xml:space="preserve"> Comun</w:t>
      </w:r>
      <w:r w:rsidR="00585547">
        <w:rPr>
          <w:rFonts w:eastAsia="Arial Unicode MS"/>
          <w:lang w:val="it-IT"/>
        </w:rPr>
        <w:t>e</w:t>
      </w:r>
      <w:r w:rsidR="009F0D68">
        <w:rPr>
          <w:rFonts w:eastAsia="Arial Unicode MS"/>
          <w:lang w:val="it-IT"/>
        </w:rPr>
        <w:t>,</w:t>
      </w:r>
      <w:r w:rsidRPr="0069169E">
        <w:rPr>
          <w:rFonts w:eastAsia="Arial Unicode MS"/>
          <w:lang w:val="it-IT"/>
        </w:rPr>
        <w:t xml:space="preserve"> con la massima sollecitudine e comunque </w:t>
      </w:r>
      <w:r w:rsidRPr="00720294">
        <w:rPr>
          <w:rFonts w:eastAsia="Arial Unicode MS"/>
          <w:lang w:val="it-IT"/>
        </w:rPr>
        <w:t xml:space="preserve">entro 10 </w:t>
      </w:r>
      <w:r w:rsidR="006B15ED" w:rsidRPr="00720294">
        <w:rPr>
          <w:rFonts w:eastAsia="Arial Unicode MS"/>
          <w:lang w:val="it-IT"/>
        </w:rPr>
        <w:t xml:space="preserve">(dieci) </w:t>
      </w:r>
      <w:r w:rsidRPr="00720294">
        <w:rPr>
          <w:rFonts w:eastAsia="Arial Unicode MS"/>
          <w:lang w:val="it-IT"/>
        </w:rPr>
        <w:t>giorni</w:t>
      </w:r>
      <w:r w:rsidRPr="0069169E">
        <w:rPr>
          <w:rFonts w:eastAsia="Arial Unicode MS"/>
          <w:lang w:val="it-IT"/>
        </w:rPr>
        <w:t xml:space="preserve"> dalla </w:t>
      </w:r>
      <w:r w:rsidR="009F0D68">
        <w:rPr>
          <w:rFonts w:eastAsia="Arial Unicode MS"/>
          <w:lang w:val="it-IT"/>
        </w:rPr>
        <w:t>data del provvedimento di assegnazione de</w:t>
      </w:r>
      <w:r w:rsidR="00585547">
        <w:rPr>
          <w:rFonts w:eastAsia="Arial Unicode MS"/>
          <w:lang w:val="it-IT"/>
        </w:rPr>
        <w:t>l</w:t>
      </w:r>
      <w:r w:rsidR="009F0D68">
        <w:rPr>
          <w:rFonts w:eastAsia="Arial Unicode MS"/>
          <w:lang w:val="it-IT"/>
        </w:rPr>
        <w:t xml:space="preserve"> finanziament</w:t>
      </w:r>
      <w:r w:rsidR="00585547">
        <w:rPr>
          <w:rFonts w:eastAsia="Arial Unicode MS"/>
          <w:lang w:val="it-IT"/>
        </w:rPr>
        <w:t>o</w:t>
      </w:r>
      <w:r w:rsidR="009F0D68">
        <w:rPr>
          <w:rFonts w:eastAsia="Arial Unicode MS"/>
          <w:lang w:val="it-IT"/>
        </w:rPr>
        <w:t xml:space="preserve"> </w:t>
      </w:r>
      <w:r w:rsidR="002A4BC6">
        <w:rPr>
          <w:rFonts w:eastAsia="Arial Unicode MS"/>
          <w:lang w:val="it-IT"/>
        </w:rPr>
        <w:t xml:space="preserve">da parte </w:t>
      </w:r>
      <w:r w:rsidR="009F0D68">
        <w:rPr>
          <w:rFonts w:eastAsia="Arial Unicode MS"/>
          <w:lang w:val="it-IT"/>
        </w:rPr>
        <w:t xml:space="preserve">dell’Agenzia </w:t>
      </w:r>
      <w:r w:rsidR="001605E3">
        <w:rPr>
          <w:rFonts w:eastAsia="Arial Unicode MS"/>
          <w:lang w:val="it-IT"/>
        </w:rPr>
        <w:t>r</w:t>
      </w:r>
      <w:r w:rsidR="009F0D68">
        <w:rPr>
          <w:rFonts w:eastAsia="Arial Unicode MS"/>
          <w:lang w:val="it-IT"/>
        </w:rPr>
        <w:t>egionale per la Sicurezza Territoriale e la Protezione Civile</w:t>
      </w:r>
      <w:r w:rsidRPr="0069169E">
        <w:rPr>
          <w:rFonts w:eastAsia="Arial Unicode MS"/>
          <w:lang w:val="it-IT"/>
        </w:rPr>
        <w:t xml:space="preserve">, </w:t>
      </w:r>
      <w:r w:rsidRPr="008146FF">
        <w:rPr>
          <w:rFonts w:eastAsia="Arial Unicode MS"/>
          <w:lang w:val="it-IT"/>
        </w:rPr>
        <w:t>provveder</w:t>
      </w:r>
      <w:r w:rsidR="00585547" w:rsidRPr="008146FF">
        <w:rPr>
          <w:rFonts w:eastAsia="Arial Unicode MS"/>
          <w:lang w:val="it-IT"/>
        </w:rPr>
        <w:t xml:space="preserve">à </w:t>
      </w:r>
      <w:r w:rsidRPr="008146FF">
        <w:rPr>
          <w:rFonts w:eastAsia="Arial Unicode MS"/>
          <w:lang w:val="it-IT"/>
        </w:rPr>
        <w:t xml:space="preserve">a comunicare ai soggetti interessati l’importo del contributo assegnato, </w:t>
      </w:r>
      <w:r w:rsidR="009F0D68" w:rsidRPr="008146FF">
        <w:rPr>
          <w:rFonts w:eastAsia="Arial Unicode MS"/>
          <w:lang w:val="it-IT"/>
        </w:rPr>
        <w:t>evidenziando il termine del</w:t>
      </w:r>
      <w:r w:rsidR="002A4BC6" w:rsidRPr="008146FF">
        <w:rPr>
          <w:rFonts w:eastAsia="Arial Unicode MS"/>
          <w:lang w:val="it-IT"/>
        </w:rPr>
        <w:t xml:space="preserve"> 31 </w:t>
      </w:r>
      <w:r w:rsidR="00585547" w:rsidRPr="008146FF">
        <w:rPr>
          <w:rFonts w:eastAsia="Arial Unicode MS"/>
          <w:lang w:val="it-IT"/>
        </w:rPr>
        <w:t>luglio 2020</w:t>
      </w:r>
      <w:r w:rsidR="009F0D68" w:rsidRPr="008146FF">
        <w:rPr>
          <w:rFonts w:eastAsia="Arial Unicode MS"/>
          <w:lang w:val="it-IT"/>
        </w:rPr>
        <w:t>, di</w:t>
      </w:r>
      <w:r w:rsidR="009F0D68">
        <w:rPr>
          <w:rFonts w:eastAsia="Arial Unicode MS"/>
          <w:lang w:val="it-IT"/>
        </w:rPr>
        <w:t xml:space="preserve"> cui al precedente articolo 9, entro il quale è necessario terminare gli interventi oggetti della presente Direttiva e presentare la documentazione tecnica e contabile,</w:t>
      </w:r>
      <w:r w:rsidRPr="0069169E">
        <w:rPr>
          <w:rFonts w:eastAsia="Arial Unicode MS"/>
          <w:lang w:val="it-IT"/>
        </w:rPr>
        <w:t xml:space="preserve"> ai fini della liquidazione</w:t>
      </w:r>
      <w:r w:rsidR="009F0D68">
        <w:rPr>
          <w:rFonts w:eastAsia="Arial Unicode MS"/>
          <w:lang w:val="it-IT"/>
        </w:rPr>
        <w:t xml:space="preserve"> ed erogazione del contributo concesso.</w:t>
      </w:r>
    </w:p>
    <w:p w14:paraId="79EC9FB5" w14:textId="77777777" w:rsidR="0069169E" w:rsidRPr="0069169E" w:rsidRDefault="0069169E" w:rsidP="009F0D68">
      <w:pPr>
        <w:widowControl w:val="0"/>
        <w:tabs>
          <w:tab w:val="left" w:pos="9638"/>
        </w:tabs>
        <w:snapToGrid w:val="0"/>
        <w:spacing w:line="360" w:lineRule="auto"/>
        <w:jc w:val="both"/>
        <w:rPr>
          <w:rFonts w:eastAsia="Arial Unicode MS"/>
          <w:lang w:val="it-IT"/>
        </w:rPr>
      </w:pPr>
    </w:p>
    <w:p w14:paraId="05B7CB5C" w14:textId="77777777" w:rsidR="0069169E" w:rsidRPr="0069169E" w:rsidRDefault="0069169E" w:rsidP="009F0D68">
      <w:pPr>
        <w:keepNext/>
        <w:spacing w:line="360" w:lineRule="auto"/>
        <w:jc w:val="center"/>
        <w:rPr>
          <w:rFonts w:eastAsia="Arial Unicode MS"/>
          <w:b/>
          <w:lang w:val="it-IT"/>
        </w:rPr>
      </w:pPr>
      <w:r w:rsidRPr="0069169E">
        <w:rPr>
          <w:rFonts w:eastAsia="Arial Unicode MS"/>
          <w:b/>
          <w:lang w:val="it-IT"/>
        </w:rPr>
        <w:t>Art. 1</w:t>
      </w:r>
      <w:r w:rsidR="009F0D68" w:rsidRPr="009F0D68">
        <w:rPr>
          <w:rFonts w:eastAsia="Arial Unicode MS"/>
          <w:b/>
          <w:lang w:val="it-IT"/>
        </w:rPr>
        <w:t>2</w:t>
      </w:r>
    </w:p>
    <w:p w14:paraId="77012B69" w14:textId="14A08575" w:rsidR="0069169E" w:rsidRPr="0069169E" w:rsidRDefault="009F0D68" w:rsidP="009F0D68">
      <w:pPr>
        <w:keepNext/>
        <w:spacing w:line="360" w:lineRule="auto"/>
        <w:jc w:val="center"/>
        <w:rPr>
          <w:rFonts w:eastAsia="Arial Unicode MS"/>
          <w:b/>
          <w:lang w:val="it-IT"/>
        </w:rPr>
      </w:pPr>
      <w:r>
        <w:rPr>
          <w:rFonts w:eastAsia="Arial Unicode MS"/>
          <w:b/>
          <w:lang w:val="it-IT"/>
        </w:rPr>
        <w:t>(</w:t>
      </w:r>
      <w:r w:rsidR="0069169E" w:rsidRPr="0069169E">
        <w:rPr>
          <w:rFonts w:eastAsia="Arial Unicode MS"/>
          <w:b/>
          <w:lang w:val="it-IT"/>
        </w:rPr>
        <w:t xml:space="preserve">Liquidazione da parte </w:t>
      </w:r>
      <w:r w:rsidR="00585547">
        <w:rPr>
          <w:rFonts w:eastAsia="Arial Unicode MS"/>
          <w:b/>
          <w:lang w:val="it-IT"/>
        </w:rPr>
        <w:t>del</w:t>
      </w:r>
      <w:r w:rsidR="0069169E" w:rsidRPr="0069169E">
        <w:rPr>
          <w:rFonts w:eastAsia="Arial Unicode MS"/>
          <w:b/>
          <w:lang w:val="it-IT"/>
        </w:rPr>
        <w:t xml:space="preserve"> Comun</w:t>
      </w:r>
      <w:r w:rsidR="00585547">
        <w:rPr>
          <w:rFonts w:eastAsia="Arial Unicode MS"/>
          <w:b/>
          <w:lang w:val="it-IT"/>
        </w:rPr>
        <w:t>e</w:t>
      </w:r>
      <w:r w:rsidR="0069169E" w:rsidRPr="0069169E">
        <w:rPr>
          <w:rFonts w:eastAsia="Arial Unicode MS"/>
          <w:b/>
          <w:lang w:val="it-IT"/>
        </w:rPr>
        <w:t xml:space="preserve"> del contributo agli aventi titolo e modalità di calcolo</w:t>
      </w:r>
      <w:r>
        <w:rPr>
          <w:rFonts w:eastAsia="Arial Unicode MS"/>
          <w:b/>
          <w:lang w:val="it-IT"/>
        </w:rPr>
        <w:t>)</w:t>
      </w:r>
    </w:p>
    <w:p w14:paraId="02EB54AF" w14:textId="77777777" w:rsidR="0069169E" w:rsidRPr="0069169E" w:rsidRDefault="0069169E" w:rsidP="0069169E">
      <w:pPr>
        <w:widowControl w:val="0"/>
        <w:tabs>
          <w:tab w:val="left" w:pos="9638"/>
        </w:tabs>
        <w:ind w:right="-1"/>
        <w:jc w:val="center"/>
        <w:rPr>
          <w:rFonts w:ascii="Calibri" w:eastAsia="SimSun" w:hAnsi="Calibri" w:cs="Mangal"/>
          <w:b/>
          <w:kern w:val="1"/>
          <w:lang w:val="it-IT" w:eastAsia="hi-IN" w:bidi="hi-IN"/>
        </w:rPr>
      </w:pPr>
    </w:p>
    <w:p w14:paraId="191C62AB" w14:textId="631BF4E5" w:rsidR="0069169E" w:rsidRPr="0069169E" w:rsidRDefault="0069169E" w:rsidP="00BC64A0">
      <w:pPr>
        <w:widowControl w:val="0"/>
        <w:numPr>
          <w:ilvl w:val="0"/>
          <w:numId w:val="27"/>
        </w:numPr>
        <w:tabs>
          <w:tab w:val="left" w:pos="9638"/>
        </w:tabs>
        <w:snapToGrid w:val="0"/>
        <w:spacing w:line="360" w:lineRule="auto"/>
        <w:ind w:left="357" w:hanging="357"/>
        <w:jc w:val="both"/>
        <w:rPr>
          <w:rFonts w:eastAsia="Arial Unicode MS"/>
          <w:lang w:val="it-IT"/>
        </w:rPr>
      </w:pPr>
      <w:r w:rsidRPr="00720294">
        <w:rPr>
          <w:rFonts w:eastAsia="Arial Unicode MS"/>
          <w:lang w:val="it-IT"/>
        </w:rPr>
        <w:t xml:space="preserve">Entro </w:t>
      </w:r>
      <w:r w:rsidR="00BC64A0" w:rsidRPr="00720294">
        <w:rPr>
          <w:rFonts w:eastAsia="Arial Unicode MS"/>
          <w:lang w:val="it-IT"/>
        </w:rPr>
        <w:t>30 (trenta)</w:t>
      </w:r>
      <w:r w:rsidRPr="00720294">
        <w:rPr>
          <w:rFonts w:eastAsia="Arial Unicode MS"/>
          <w:lang w:val="it-IT"/>
        </w:rPr>
        <w:t xml:space="preserve"> </w:t>
      </w:r>
      <w:r w:rsidRPr="00311DA5">
        <w:rPr>
          <w:rFonts w:eastAsia="Arial Unicode MS"/>
          <w:lang w:val="it-IT"/>
        </w:rPr>
        <w:t xml:space="preserve">giorni </w:t>
      </w:r>
      <w:r w:rsidR="00D7116F" w:rsidRPr="00311DA5">
        <w:rPr>
          <w:rFonts w:eastAsia="Arial Unicode MS"/>
          <w:lang w:val="it-IT"/>
        </w:rPr>
        <w:t>successivi a</w:t>
      </w:r>
      <w:r w:rsidRPr="00311DA5">
        <w:rPr>
          <w:rFonts w:eastAsia="Arial Unicode MS"/>
          <w:lang w:val="it-IT"/>
        </w:rPr>
        <w:t xml:space="preserve">lla </w:t>
      </w:r>
      <w:r w:rsidR="00881ABE" w:rsidRPr="008146FF">
        <w:rPr>
          <w:rFonts w:eastAsia="Arial Unicode MS"/>
          <w:lang w:val="it-IT"/>
        </w:rPr>
        <w:t xml:space="preserve">scadenza del termine del 31 </w:t>
      </w:r>
      <w:r w:rsidR="00585547" w:rsidRPr="008146FF">
        <w:rPr>
          <w:rFonts w:eastAsia="Arial Unicode MS"/>
          <w:lang w:val="it-IT"/>
        </w:rPr>
        <w:t>luglio 2020</w:t>
      </w:r>
      <w:r w:rsidR="00881ABE" w:rsidRPr="008146FF">
        <w:rPr>
          <w:rFonts w:eastAsia="Arial Unicode MS"/>
          <w:lang w:val="it-IT"/>
        </w:rPr>
        <w:t xml:space="preserve"> ovvero, nel caso </w:t>
      </w:r>
      <w:r w:rsidR="00BD7833" w:rsidRPr="008146FF">
        <w:rPr>
          <w:rFonts w:eastAsia="Arial Unicode MS"/>
          <w:lang w:val="it-IT"/>
        </w:rPr>
        <w:t xml:space="preserve">gli interventi </w:t>
      </w:r>
      <w:r w:rsidR="00881ABE" w:rsidRPr="008146FF">
        <w:rPr>
          <w:rFonts w:eastAsia="Arial Unicode MS"/>
          <w:lang w:val="it-IT"/>
        </w:rPr>
        <w:t xml:space="preserve">vengano ultimati prima del 31 </w:t>
      </w:r>
      <w:r w:rsidR="00585547" w:rsidRPr="008146FF">
        <w:rPr>
          <w:rFonts w:eastAsia="Arial Unicode MS"/>
          <w:lang w:val="it-IT"/>
        </w:rPr>
        <w:t>luglio 2020</w:t>
      </w:r>
      <w:r w:rsidR="00881ABE" w:rsidRPr="008146FF">
        <w:rPr>
          <w:rFonts w:eastAsia="Arial Unicode MS"/>
          <w:lang w:val="it-IT"/>
        </w:rPr>
        <w:t xml:space="preserve">, entro 30 giorni </w:t>
      </w:r>
      <w:r w:rsidR="00D7116F" w:rsidRPr="008146FF">
        <w:rPr>
          <w:rFonts w:eastAsia="Arial Unicode MS"/>
          <w:lang w:val="it-IT"/>
        </w:rPr>
        <w:t>successivi a</w:t>
      </w:r>
      <w:r w:rsidR="00881ABE" w:rsidRPr="008146FF">
        <w:rPr>
          <w:rFonts w:eastAsia="Arial Unicode MS"/>
          <w:lang w:val="it-IT"/>
        </w:rPr>
        <w:t>ll’ultimazione de</w:t>
      </w:r>
      <w:r w:rsidR="00B5703A" w:rsidRPr="008146FF">
        <w:rPr>
          <w:rFonts w:eastAsia="Arial Unicode MS"/>
          <w:lang w:val="it-IT"/>
        </w:rPr>
        <w:t>gli stessi</w:t>
      </w:r>
      <w:r w:rsidR="00881ABE" w:rsidRPr="008146FF">
        <w:rPr>
          <w:rFonts w:eastAsia="Arial Unicode MS"/>
          <w:lang w:val="it-IT"/>
        </w:rPr>
        <w:t xml:space="preserve"> e presentazione della relativa documentazione tecnica</w:t>
      </w:r>
      <w:r w:rsidR="00881ABE" w:rsidRPr="00311DA5">
        <w:rPr>
          <w:rFonts w:eastAsia="Arial Unicode MS"/>
          <w:lang w:val="it-IT"/>
        </w:rPr>
        <w:t xml:space="preserve"> e contabile da parte dei soggetti interessati,</w:t>
      </w:r>
      <w:r w:rsidR="00881ABE">
        <w:rPr>
          <w:rFonts w:eastAsia="Arial Unicode MS"/>
          <w:lang w:val="it-IT"/>
        </w:rPr>
        <w:t xml:space="preserve">  </w:t>
      </w:r>
      <w:r w:rsidR="00BC64A0">
        <w:rPr>
          <w:rFonts w:eastAsia="Arial Unicode MS"/>
          <w:lang w:val="it-IT"/>
        </w:rPr>
        <w:t xml:space="preserve">il </w:t>
      </w:r>
      <w:r w:rsidRPr="0069169E">
        <w:rPr>
          <w:rFonts w:eastAsia="Arial Unicode MS"/>
          <w:lang w:val="it-IT"/>
        </w:rPr>
        <w:t xml:space="preserve">Comune procede alla liquidazione del contributo spettante, da calcolarsi con le </w:t>
      </w:r>
      <w:r w:rsidRPr="0069169E">
        <w:rPr>
          <w:rFonts w:eastAsia="Arial Unicode MS"/>
          <w:lang w:val="it-IT"/>
        </w:rPr>
        <w:lastRenderedPageBreak/>
        <w:t>seguenti modalità:</w:t>
      </w:r>
    </w:p>
    <w:p w14:paraId="1A470026" w14:textId="48FF5E50" w:rsidR="005F0714" w:rsidRPr="00A46DC3" w:rsidRDefault="0069169E" w:rsidP="00585547">
      <w:pPr>
        <w:pStyle w:val="Paragrafoelenco"/>
        <w:widowControl w:val="0"/>
        <w:numPr>
          <w:ilvl w:val="0"/>
          <w:numId w:val="33"/>
        </w:numPr>
        <w:tabs>
          <w:tab w:val="left" w:pos="9638"/>
        </w:tabs>
        <w:snapToGrid w:val="0"/>
        <w:spacing w:line="360" w:lineRule="auto"/>
        <w:ind w:left="357" w:hanging="357"/>
        <w:jc w:val="both"/>
        <w:rPr>
          <w:rFonts w:eastAsia="Arial Unicode MS"/>
          <w:lang w:val="it-IT"/>
        </w:rPr>
      </w:pPr>
      <w:r w:rsidRPr="005F0714">
        <w:rPr>
          <w:rFonts w:eastAsia="Arial Unicode MS"/>
          <w:lang w:val="it-IT"/>
        </w:rPr>
        <w:t xml:space="preserve">importo delle </w:t>
      </w:r>
      <w:r w:rsidR="00157C7D" w:rsidRPr="005F0714">
        <w:rPr>
          <w:rFonts w:eastAsia="Arial Unicode MS"/>
          <w:lang w:val="it-IT"/>
        </w:rPr>
        <w:t>spese</w:t>
      </w:r>
      <w:r w:rsidRPr="005F0714">
        <w:rPr>
          <w:rFonts w:eastAsia="Arial Unicode MS"/>
          <w:lang w:val="it-IT"/>
        </w:rPr>
        <w:t xml:space="preserve"> sostenut</w:t>
      </w:r>
      <w:r w:rsidR="00157C7D" w:rsidRPr="005F0714">
        <w:rPr>
          <w:rFonts w:eastAsia="Arial Unicode MS"/>
          <w:lang w:val="it-IT"/>
        </w:rPr>
        <w:t>e</w:t>
      </w:r>
      <w:r w:rsidRPr="005F0714">
        <w:rPr>
          <w:rFonts w:eastAsia="Arial Unicode MS"/>
          <w:lang w:val="it-IT"/>
        </w:rPr>
        <w:t xml:space="preserve"> e documentate superiore al valore dei danni dichiarati e </w:t>
      </w:r>
      <w:r w:rsidR="009676A9" w:rsidRPr="005F0714">
        <w:rPr>
          <w:rFonts w:eastAsia="Arial Unicode MS"/>
          <w:lang w:val="it-IT"/>
        </w:rPr>
        <w:t xml:space="preserve">dei costi </w:t>
      </w:r>
      <w:r w:rsidRPr="005F0714">
        <w:rPr>
          <w:rFonts w:eastAsia="Arial Unicode MS"/>
          <w:lang w:val="it-IT"/>
        </w:rPr>
        <w:t xml:space="preserve">ammessi a contributo: la percentuale effettivamente determinata sarà applicata sul valore dei </w:t>
      </w:r>
      <w:r w:rsidR="009676A9" w:rsidRPr="005F0714">
        <w:rPr>
          <w:rFonts w:eastAsia="Arial Unicode MS"/>
          <w:lang w:val="it-IT"/>
        </w:rPr>
        <w:t>costi</w:t>
      </w:r>
      <w:r w:rsidRPr="005F0714">
        <w:rPr>
          <w:rFonts w:eastAsia="Arial Unicode MS"/>
          <w:lang w:val="it-IT"/>
        </w:rPr>
        <w:t xml:space="preserve"> ammessi a contributo</w:t>
      </w:r>
      <w:r w:rsidR="00720294" w:rsidRPr="005F0714">
        <w:rPr>
          <w:rFonts w:eastAsia="Arial Unicode MS"/>
          <w:lang w:val="it-IT"/>
        </w:rPr>
        <w:t xml:space="preserve">;  </w:t>
      </w:r>
      <w:r w:rsidR="00720294" w:rsidRPr="00A46DC3">
        <w:rPr>
          <w:rFonts w:eastAsia="Arial Unicode MS"/>
          <w:lang w:val="it-IT"/>
        </w:rPr>
        <w:t>il contributo così  determinato</w:t>
      </w:r>
      <w:r w:rsidR="00234C8B" w:rsidRPr="00A46DC3">
        <w:rPr>
          <w:rFonts w:eastAsia="Arial Unicode MS"/>
          <w:lang w:val="it-IT"/>
        </w:rPr>
        <w:t>, sommato ad eventuali indennizzi assicurativi e/o ad eventuali altri contributi pubblici corrisposti allo stesso titolo, non potrà comunque superare il 100% dei danni sofferti</w:t>
      </w:r>
      <w:r w:rsidR="00311DA5" w:rsidRPr="00A46DC3">
        <w:rPr>
          <w:rFonts w:eastAsia="Arial Unicode MS"/>
          <w:lang w:val="it-IT"/>
        </w:rPr>
        <w:t>;</w:t>
      </w:r>
    </w:p>
    <w:p w14:paraId="1B245DDA" w14:textId="77777777" w:rsidR="00AF3728" w:rsidRPr="00A46DC3" w:rsidRDefault="0069169E" w:rsidP="00AF3728">
      <w:pPr>
        <w:pStyle w:val="Paragrafoelenco"/>
        <w:widowControl w:val="0"/>
        <w:numPr>
          <w:ilvl w:val="0"/>
          <w:numId w:val="33"/>
        </w:numPr>
        <w:tabs>
          <w:tab w:val="left" w:pos="9638"/>
        </w:tabs>
        <w:snapToGrid w:val="0"/>
        <w:spacing w:line="360" w:lineRule="auto"/>
        <w:ind w:left="357" w:hanging="357"/>
        <w:jc w:val="both"/>
        <w:rPr>
          <w:rFonts w:eastAsia="Arial Unicode MS"/>
          <w:lang w:val="it-IT"/>
        </w:rPr>
      </w:pPr>
      <w:r w:rsidRPr="00A46DC3">
        <w:rPr>
          <w:rFonts w:eastAsia="Arial Unicode MS"/>
          <w:lang w:val="it-IT"/>
        </w:rPr>
        <w:t xml:space="preserve">importo </w:t>
      </w:r>
      <w:r w:rsidR="00157C7D" w:rsidRPr="00A46DC3">
        <w:rPr>
          <w:rFonts w:eastAsia="Arial Unicode MS"/>
          <w:lang w:val="it-IT"/>
        </w:rPr>
        <w:t xml:space="preserve">delle spese </w:t>
      </w:r>
      <w:r w:rsidRPr="00A46DC3">
        <w:rPr>
          <w:rFonts w:eastAsia="Arial Unicode MS"/>
          <w:lang w:val="it-IT"/>
        </w:rPr>
        <w:t>sostenut</w:t>
      </w:r>
      <w:r w:rsidR="00157C7D" w:rsidRPr="00A46DC3">
        <w:rPr>
          <w:rFonts w:eastAsia="Arial Unicode MS"/>
          <w:lang w:val="it-IT"/>
        </w:rPr>
        <w:t>e</w:t>
      </w:r>
      <w:r w:rsidRPr="00A46DC3">
        <w:rPr>
          <w:rFonts w:eastAsia="Arial Unicode MS"/>
          <w:lang w:val="it-IT"/>
        </w:rPr>
        <w:t xml:space="preserve"> e documentat</w:t>
      </w:r>
      <w:r w:rsidR="00157C7D" w:rsidRPr="00A46DC3">
        <w:rPr>
          <w:rFonts w:eastAsia="Arial Unicode MS"/>
          <w:lang w:val="it-IT"/>
        </w:rPr>
        <w:t>e</w:t>
      </w:r>
      <w:r w:rsidRPr="00A46DC3">
        <w:rPr>
          <w:rFonts w:eastAsia="Arial Unicode MS"/>
          <w:lang w:val="it-IT"/>
        </w:rPr>
        <w:t xml:space="preserve"> inferiore al valore dei danni dichiarati </w:t>
      </w:r>
      <w:r w:rsidR="009676A9" w:rsidRPr="00A46DC3">
        <w:rPr>
          <w:rFonts w:eastAsia="Arial Unicode MS"/>
          <w:lang w:val="it-IT"/>
        </w:rPr>
        <w:t xml:space="preserve">e dei costi </w:t>
      </w:r>
      <w:r w:rsidRPr="00A46DC3">
        <w:rPr>
          <w:rFonts w:eastAsia="Arial Unicode MS"/>
          <w:lang w:val="it-IT"/>
        </w:rPr>
        <w:t xml:space="preserve">ammessi a contributo: la percentuale effettivamente determinata sarà applicata sull’importo </w:t>
      </w:r>
      <w:r w:rsidR="009676A9" w:rsidRPr="00A46DC3">
        <w:rPr>
          <w:rFonts w:eastAsia="Arial Unicode MS"/>
          <w:lang w:val="it-IT"/>
        </w:rPr>
        <w:t>dei costi effettivamente</w:t>
      </w:r>
      <w:r w:rsidRPr="00A46DC3">
        <w:rPr>
          <w:rFonts w:eastAsia="Arial Unicode MS"/>
          <w:lang w:val="it-IT"/>
        </w:rPr>
        <w:t xml:space="preserve"> sostenut</w:t>
      </w:r>
      <w:r w:rsidR="009676A9" w:rsidRPr="00A46DC3">
        <w:rPr>
          <w:rFonts w:eastAsia="Arial Unicode MS"/>
          <w:lang w:val="it-IT"/>
        </w:rPr>
        <w:t>i</w:t>
      </w:r>
      <w:r w:rsidR="00234C8B" w:rsidRPr="00A46DC3">
        <w:rPr>
          <w:rFonts w:eastAsia="Arial Unicode MS"/>
          <w:lang w:val="it-IT"/>
        </w:rPr>
        <w:t>; il contributo così determinato, sommato ad eventuali indennizzi assicurativi e/o ad altri contributi pubblici corrisposti allo stesso titolo, non potrà  comunque superare il 100% dei danni sofferti;</w:t>
      </w:r>
    </w:p>
    <w:p w14:paraId="37F84AF9" w14:textId="467BC97D" w:rsidR="009676A9" w:rsidRPr="00A46DC3" w:rsidRDefault="00AF3728" w:rsidP="00AF3728">
      <w:pPr>
        <w:pStyle w:val="Paragrafoelenco"/>
        <w:widowControl w:val="0"/>
        <w:numPr>
          <w:ilvl w:val="0"/>
          <w:numId w:val="33"/>
        </w:numPr>
        <w:tabs>
          <w:tab w:val="left" w:pos="9638"/>
        </w:tabs>
        <w:snapToGrid w:val="0"/>
        <w:spacing w:line="360" w:lineRule="auto"/>
        <w:ind w:left="357" w:hanging="357"/>
        <w:jc w:val="both"/>
        <w:rPr>
          <w:rFonts w:eastAsia="Arial Unicode MS"/>
          <w:lang w:val="it-IT"/>
        </w:rPr>
      </w:pPr>
      <w:r w:rsidRPr="00A46DC3">
        <w:rPr>
          <w:rFonts w:eastAsia="Arial Unicode MS"/>
          <w:lang w:val="it-IT"/>
        </w:rPr>
        <w:t xml:space="preserve">in </w:t>
      </w:r>
      <w:r w:rsidR="0069169E" w:rsidRPr="00A46DC3">
        <w:rPr>
          <w:rFonts w:eastAsia="Arial Unicode MS"/>
          <w:lang w:val="it-IT"/>
        </w:rPr>
        <w:t xml:space="preserve"> presenza di eventuali contributi erogati da altre amministrazioni pubbliche, </w:t>
      </w:r>
      <w:r w:rsidR="009676A9" w:rsidRPr="00A46DC3">
        <w:rPr>
          <w:rFonts w:eastAsia="Arial Unicode MS"/>
          <w:lang w:val="it-IT"/>
        </w:rPr>
        <w:t xml:space="preserve">per i medesimi interventi e con le stesse finalità, </w:t>
      </w:r>
      <w:r w:rsidR="0069169E" w:rsidRPr="00A46DC3">
        <w:rPr>
          <w:rFonts w:eastAsia="Arial Unicode MS"/>
          <w:lang w:val="it-IT"/>
        </w:rPr>
        <w:t>i</w:t>
      </w:r>
      <w:r w:rsidR="005B3701">
        <w:rPr>
          <w:rFonts w:eastAsia="Arial Unicode MS"/>
          <w:lang w:val="it-IT"/>
        </w:rPr>
        <w:t>l</w:t>
      </w:r>
      <w:r w:rsidR="0069169E" w:rsidRPr="00A46DC3">
        <w:rPr>
          <w:rFonts w:eastAsia="Arial Unicode MS"/>
          <w:lang w:val="it-IT"/>
        </w:rPr>
        <w:t xml:space="preserve"> Comun</w:t>
      </w:r>
      <w:r w:rsidR="005B3701">
        <w:rPr>
          <w:rFonts w:eastAsia="Arial Unicode MS"/>
          <w:lang w:val="it-IT"/>
        </w:rPr>
        <w:t>e</w:t>
      </w:r>
      <w:r w:rsidR="0069169E" w:rsidRPr="00A46DC3">
        <w:rPr>
          <w:rFonts w:eastAsia="Arial Unicode MS"/>
          <w:lang w:val="it-IT"/>
        </w:rPr>
        <w:t xml:space="preserve"> acquisisc</w:t>
      </w:r>
      <w:r w:rsidR="005B3701">
        <w:rPr>
          <w:rFonts w:eastAsia="Arial Unicode MS"/>
          <w:lang w:val="it-IT"/>
        </w:rPr>
        <w:t>e</w:t>
      </w:r>
      <w:r w:rsidR="0069169E" w:rsidRPr="00A46DC3">
        <w:rPr>
          <w:rFonts w:eastAsia="Arial Unicode MS"/>
          <w:lang w:val="it-IT"/>
        </w:rPr>
        <w:t xml:space="preserve"> dalle stesse i relativi importi</w:t>
      </w:r>
      <w:r w:rsidR="005B3701">
        <w:rPr>
          <w:rFonts w:eastAsia="Arial Unicode MS"/>
          <w:lang w:val="it-IT"/>
        </w:rPr>
        <w:t>.</w:t>
      </w:r>
      <w:r w:rsidR="0069169E" w:rsidRPr="00A46DC3">
        <w:rPr>
          <w:rFonts w:eastAsia="Arial Unicode MS"/>
          <w:lang w:val="it-IT"/>
        </w:rPr>
        <w:t xml:space="preserve"> </w:t>
      </w:r>
    </w:p>
    <w:p w14:paraId="64CE3508" w14:textId="58BAA88C" w:rsidR="0069169E" w:rsidRPr="00A46DC3" w:rsidRDefault="0069169E" w:rsidP="00AF3728">
      <w:pPr>
        <w:widowControl w:val="0"/>
        <w:numPr>
          <w:ilvl w:val="0"/>
          <w:numId w:val="27"/>
        </w:numPr>
        <w:tabs>
          <w:tab w:val="left" w:pos="9638"/>
        </w:tabs>
        <w:snapToGrid w:val="0"/>
        <w:spacing w:line="360" w:lineRule="auto"/>
        <w:ind w:left="357" w:hanging="357"/>
        <w:jc w:val="both"/>
        <w:rPr>
          <w:rFonts w:eastAsia="Arial Unicode MS"/>
          <w:lang w:val="it-IT"/>
        </w:rPr>
      </w:pPr>
      <w:r w:rsidRPr="00A46DC3">
        <w:rPr>
          <w:rFonts w:eastAsia="Arial Unicode MS"/>
          <w:lang w:val="it-IT"/>
        </w:rPr>
        <w:t>Il Comune è tenuto all’annullamento della documentazione di spesa sostenuta attraverso apposito timbro, riportante la linea di finanziamento (</w:t>
      </w:r>
      <w:r w:rsidR="00FC40EB" w:rsidRPr="00A46DC3">
        <w:rPr>
          <w:rFonts w:eastAsia="Arial Unicode MS"/>
          <w:lang w:val="it-IT"/>
        </w:rPr>
        <w:t>estremi della Delibera della Giunta regionale di approvazione della presente Direttiva</w:t>
      </w:r>
      <w:r w:rsidR="00A46DC3" w:rsidRPr="00A46DC3">
        <w:rPr>
          <w:rFonts w:eastAsia="Arial Unicode MS"/>
          <w:lang w:val="it-IT"/>
        </w:rPr>
        <w:t>)</w:t>
      </w:r>
      <w:r w:rsidRPr="00A46DC3">
        <w:rPr>
          <w:rFonts w:eastAsia="Arial Unicode MS"/>
          <w:lang w:val="it-IT"/>
        </w:rPr>
        <w:t xml:space="preserve"> e l’importo finanziato.</w:t>
      </w:r>
    </w:p>
    <w:p w14:paraId="55D551B7" w14:textId="77777777" w:rsidR="0069169E" w:rsidRPr="0069169E" w:rsidRDefault="0069169E" w:rsidP="0069169E">
      <w:pPr>
        <w:autoSpaceDE w:val="0"/>
        <w:jc w:val="both"/>
        <w:rPr>
          <w:rFonts w:ascii="Calibri" w:eastAsia="SimSun" w:hAnsi="Calibri" w:cs="Mangal"/>
          <w:i/>
          <w:kern w:val="1"/>
          <w:lang w:val="it-IT" w:eastAsia="hi-IN" w:bidi="hi-IN"/>
        </w:rPr>
      </w:pPr>
    </w:p>
    <w:p w14:paraId="73ACC334" w14:textId="77777777" w:rsidR="0069169E" w:rsidRPr="0069169E" w:rsidRDefault="0069169E" w:rsidP="0069169E">
      <w:pPr>
        <w:autoSpaceDE w:val="0"/>
        <w:jc w:val="both"/>
        <w:rPr>
          <w:rFonts w:eastAsia="SimSun" w:cs="Mangal"/>
          <w:b/>
          <w:i/>
          <w:kern w:val="1"/>
          <w:szCs w:val="20"/>
          <w:lang w:val="it-IT" w:eastAsia="hi-IN" w:bidi="hi-IN"/>
        </w:rPr>
      </w:pPr>
    </w:p>
    <w:p w14:paraId="45C9870B" w14:textId="77777777" w:rsidR="0069169E" w:rsidRPr="0069169E" w:rsidRDefault="0069169E" w:rsidP="00A51E2C">
      <w:pPr>
        <w:keepNext/>
        <w:spacing w:line="360" w:lineRule="auto"/>
        <w:jc w:val="center"/>
        <w:rPr>
          <w:rFonts w:eastAsia="Arial Unicode MS"/>
          <w:b/>
          <w:lang w:val="it-IT"/>
        </w:rPr>
      </w:pPr>
      <w:r w:rsidRPr="0069169E">
        <w:rPr>
          <w:rFonts w:eastAsia="Arial Unicode MS"/>
          <w:b/>
          <w:lang w:val="it-IT"/>
        </w:rPr>
        <w:t>Art. 1</w:t>
      </w:r>
      <w:r w:rsidR="00960625">
        <w:rPr>
          <w:rFonts w:eastAsia="Arial Unicode MS"/>
          <w:b/>
          <w:lang w:val="it-IT"/>
        </w:rPr>
        <w:t>3</w:t>
      </w:r>
    </w:p>
    <w:p w14:paraId="5F4E933A" w14:textId="64377519" w:rsidR="0069169E" w:rsidRPr="0069169E" w:rsidRDefault="00A51E2C" w:rsidP="00A51E2C">
      <w:pPr>
        <w:keepNext/>
        <w:spacing w:line="360" w:lineRule="auto"/>
        <w:jc w:val="center"/>
        <w:rPr>
          <w:rFonts w:eastAsia="Arial Unicode MS"/>
          <w:b/>
          <w:lang w:val="it-IT"/>
        </w:rPr>
      </w:pPr>
      <w:r>
        <w:rPr>
          <w:rFonts w:eastAsia="Arial Unicode MS"/>
          <w:b/>
          <w:lang w:val="it-IT"/>
        </w:rPr>
        <w:t>(</w:t>
      </w:r>
      <w:r w:rsidR="0069169E" w:rsidRPr="0069169E">
        <w:rPr>
          <w:rFonts w:eastAsia="Arial Unicode MS"/>
          <w:b/>
          <w:lang w:val="it-IT"/>
        </w:rPr>
        <w:t>Rendicontazione della spesa e restituzione di eventuali economie accertate da</w:t>
      </w:r>
      <w:r w:rsidR="005B3701">
        <w:rPr>
          <w:rFonts w:eastAsia="Arial Unicode MS"/>
          <w:b/>
          <w:lang w:val="it-IT"/>
        </w:rPr>
        <w:t>l</w:t>
      </w:r>
      <w:r w:rsidR="0069169E" w:rsidRPr="0069169E">
        <w:rPr>
          <w:rFonts w:eastAsia="Arial Unicode MS"/>
          <w:b/>
          <w:lang w:val="it-IT"/>
        </w:rPr>
        <w:t xml:space="preserve"> Comun</w:t>
      </w:r>
      <w:r w:rsidR="005B3701">
        <w:rPr>
          <w:rFonts w:eastAsia="Arial Unicode MS"/>
          <w:b/>
          <w:lang w:val="it-IT"/>
        </w:rPr>
        <w:t>e</w:t>
      </w:r>
      <w:r>
        <w:rPr>
          <w:rFonts w:eastAsia="Arial Unicode MS"/>
          <w:b/>
          <w:lang w:val="it-IT"/>
        </w:rPr>
        <w:t>)</w:t>
      </w:r>
    </w:p>
    <w:p w14:paraId="6472F6ED" w14:textId="77777777" w:rsidR="0069169E" w:rsidRPr="0069169E" w:rsidRDefault="0069169E" w:rsidP="0069169E">
      <w:pPr>
        <w:widowControl w:val="0"/>
        <w:ind w:left="709" w:right="-1" w:hanging="709"/>
        <w:rPr>
          <w:rFonts w:eastAsia="SimSun" w:cs="Mangal"/>
          <w:b/>
          <w:i/>
          <w:kern w:val="1"/>
          <w:shd w:val="clear" w:color="auto" w:fill="FFFF00"/>
          <w:lang w:val="it-IT" w:eastAsia="hi-IN" w:bidi="hi-IN"/>
        </w:rPr>
      </w:pPr>
    </w:p>
    <w:p w14:paraId="76F2387D" w14:textId="065FC5ED" w:rsidR="0069169E" w:rsidRPr="0069169E" w:rsidRDefault="0069169E" w:rsidP="00626C76">
      <w:pPr>
        <w:widowControl w:val="0"/>
        <w:numPr>
          <w:ilvl w:val="0"/>
          <w:numId w:val="29"/>
        </w:numPr>
        <w:tabs>
          <w:tab w:val="left" w:pos="9638"/>
        </w:tabs>
        <w:snapToGrid w:val="0"/>
        <w:spacing w:line="360" w:lineRule="auto"/>
        <w:ind w:left="0" w:firstLine="0"/>
        <w:jc w:val="both"/>
        <w:rPr>
          <w:rFonts w:eastAsia="Arial Unicode MS"/>
          <w:lang w:val="it-IT"/>
        </w:rPr>
      </w:pPr>
      <w:r w:rsidRPr="00AE419E">
        <w:rPr>
          <w:rFonts w:eastAsia="Arial Unicode MS"/>
          <w:lang w:val="it-IT"/>
        </w:rPr>
        <w:t xml:space="preserve">Entro </w:t>
      </w:r>
      <w:r w:rsidR="00525B2C" w:rsidRPr="00AE419E">
        <w:rPr>
          <w:rFonts w:eastAsia="Arial Unicode MS"/>
          <w:lang w:val="it-IT"/>
        </w:rPr>
        <w:t xml:space="preserve">il 31 </w:t>
      </w:r>
      <w:r w:rsidR="005B3701" w:rsidRPr="00AE419E">
        <w:rPr>
          <w:rFonts w:eastAsia="Arial Unicode MS"/>
          <w:lang w:val="it-IT"/>
        </w:rPr>
        <w:t>ottobre 2020</w:t>
      </w:r>
      <w:r w:rsidRPr="00AE419E">
        <w:rPr>
          <w:rFonts w:eastAsia="Arial Unicode MS"/>
          <w:lang w:val="it-IT"/>
        </w:rPr>
        <w:t xml:space="preserve"> i</w:t>
      </w:r>
      <w:r w:rsidR="005B3701" w:rsidRPr="00AE419E">
        <w:rPr>
          <w:rFonts w:eastAsia="Arial Unicode MS"/>
          <w:lang w:val="it-IT"/>
        </w:rPr>
        <w:t>l</w:t>
      </w:r>
      <w:r w:rsidRPr="00AE419E">
        <w:rPr>
          <w:rFonts w:eastAsia="Arial Unicode MS"/>
          <w:lang w:val="it-IT"/>
        </w:rPr>
        <w:t xml:space="preserve"> Comun</w:t>
      </w:r>
      <w:r w:rsidR="005B3701" w:rsidRPr="00AE419E">
        <w:rPr>
          <w:rFonts w:eastAsia="Arial Unicode MS"/>
          <w:lang w:val="it-IT"/>
        </w:rPr>
        <w:t>e</w:t>
      </w:r>
      <w:r w:rsidRPr="00AE419E">
        <w:rPr>
          <w:rFonts w:eastAsia="Arial Unicode MS"/>
          <w:lang w:val="it-IT"/>
        </w:rPr>
        <w:t xml:space="preserve"> trasmett</w:t>
      </w:r>
      <w:r w:rsidR="005B3701" w:rsidRPr="00AE419E">
        <w:rPr>
          <w:rFonts w:eastAsia="Arial Unicode MS"/>
          <w:lang w:val="it-IT"/>
        </w:rPr>
        <w:t xml:space="preserve">e </w:t>
      </w:r>
      <w:r w:rsidRPr="00AE419E">
        <w:rPr>
          <w:rFonts w:eastAsia="Arial Unicode MS"/>
          <w:lang w:val="it-IT"/>
        </w:rPr>
        <w:t xml:space="preserve">all’Agenzia regionale per la </w:t>
      </w:r>
      <w:r w:rsidR="009348F1" w:rsidRPr="00AE419E">
        <w:rPr>
          <w:rFonts w:eastAsia="Arial Unicode MS"/>
          <w:lang w:val="it-IT"/>
        </w:rPr>
        <w:t>S</w:t>
      </w:r>
      <w:r w:rsidRPr="00AE419E">
        <w:rPr>
          <w:rFonts w:eastAsia="Arial Unicode MS"/>
          <w:lang w:val="it-IT"/>
        </w:rPr>
        <w:t xml:space="preserve">icurezza territoriale e la </w:t>
      </w:r>
      <w:r w:rsidR="009348F1" w:rsidRPr="00AE419E">
        <w:rPr>
          <w:rFonts w:eastAsia="Arial Unicode MS"/>
          <w:lang w:val="it-IT"/>
        </w:rPr>
        <w:t>P</w:t>
      </w:r>
      <w:r w:rsidRPr="00AE419E">
        <w:rPr>
          <w:rFonts w:eastAsia="Arial Unicode MS"/>
          <w:lang w:val="it-IT"/>
        </w:rPr>
        <w:t>rotezione civile</w:t>
      </w:r>
      <w:r w:rsidRPr="0069169E">
        <w:rPr>
          <w:rFonts w:eastAsia="Arial Unicode MS"/>
          <w:lang w:val="it-IT"/>
        </w:rPr>
        <w:t xml:space="preserve"> un elenco riepilogativo </w:t>
      </w:r>
      <w:r w:rsidR="009348F1" w:rsidRPr="009348F1">
        <w:rPr>
          <w:rFonts w:eastAsia="Arial Unicode MS"/>
          <w:lang w:val="it-IT"/>
        </w:rPr>
        <w:t xml:space="preserve">a rendicontazione degli importi dei contributi effettivamente spettanti ed erogati  e dei relativi beneficiari, evidenziando eventuali economie rispetto alle risorse finanziarie </w:t>
      </w:r>
      <w:r w:rsidR="00525B2C" w:rsidRPr="00A46DC3">
        <w:rPr>
          <w:rFonts w:eastAsia="Arial Unicode MS"/>
          <w:lang w:val="it-IT"/>
        </w:rPr>
        <w:t xml:space="preserve">ad essi </w:t>
      </w:r>
      <w:r w:rsidR="009348F1" w:rsidRPr="00A46DC3">
        <w:rPr>
          <w:rFonts w:eastAsia="Arial Unicode MS"/>
          <w:lang w:val="it-IT"/>
        </w:rPr>
        <w:t>trasferite</w:t>
      </w:r>
      <w:r w:rsidR="00525B2C">
        <w:rPr>
          <w:rFonts w:eastAsia="Arial Unicode MS"/>
          <w:lang w:val="it-IT"/>
        </w:rPr>
        <w:t>.</w:t>
      </w:r>
    </w:p>
    <w:p w14:paraId="456DFABC" w14:textId="52DAA4ED" w:rsidR="0069169E" w:rsidRPr="00A46DC3" w:rsidRDefault="0069169E" w:rsidP="00A51E2C">
      <w:pPr>
        <w:widowControl w:val="0"/>
        <w:numPr>
          <w:ilvl w:val="0"/>
          <w:numId w:val="29"/>
        </w:numPr>
        <w:tabs>
          <w:tab w:val="left" w:pos="9638"/>
        </w:tabs>
        <w:snapToGrid w:val="0"/>
        <w:spacing w:line="360" w:lineRule="auto"/>
        <w:ind w:left="0" w:firstLine="0"/>
        <w:jc w:val="both"/>
        <w:rPr>
          <w:rFonts w:eastAsia="Arial Unicode MS"/>
          <w:lang w:val="it-IT"/>
        </w:rPr>
      </w:pPr>
      <w:r w:rsidRPr="0069169E">
        <w:rPr>
          <w:rFonts w:eastAsia="Arial Unicode MS"/>
          <w:lang w:val="it-IT"/>
        </w:rPr>
        <w:t xml:space="preserve">In </w:t>
      </w:r>
      <w:r w:rsidR="0021388C">
        <w:rPr>
          <w:rFonts w:eastAsia="Arial Unicode MS"/>
          <w:lang w:val="it-IT"/>
        </w:rPr>
        <w:t>presenza di eventuali economie, i</w:t>
      </w:r>
      <w:r w:rsidR="005B3701">
        <w:rPr>
          <w:rFonts w:eastAsia="Arial Unicode MS"/>
          <w:lang w:val="it-IT"/>
        </w:rPr>
        <w:t>l</w:t>
      </w:r>
      <w:r w:rsidR="0021388C">
        <w:rPr>
          <w:rFonts w:eastAsia="Arial Unicode MS"/>
          <w:lang w:val="it-IT"/>
        </w:rPr>
        <w:t xml:space="preserve"> Comun</w:t>
      </w:r>
      <w:r w:rsidR="005B3701">
        <w:rPr>
          <w:rFonts w:eastAsia="Arial Unicode MS"/>
          <w:lang w:val="it-IT"/>
        </w:rPr>
        <w:t>e</w:t>
      </w:r>
      <w:r w:rsidR="0021388C">
        <w:rPr>
          <w:rFonts w:eastAsia="Arial Unicode MS"/>
          <w:lang w:val="it-IT"/>
        </w:rPr>
        <w:t xml:space="preserve"> provveder</w:t>
      </w:r>
      <w:r w:rsidR="005B3701">
        <w:rPr>
          <w:rFonts w:eastAsia="Arial Unicode MS"/>
          <w:lang w:val="it-IT"/>
        </w:rPr>
        <w:t>à</w:t>
      </w:r>
      <w:r w:rsidR="0021388C">
        <w:rPr>
          <w:rFonts w:eastAsia="Arial Unicode MS"/>
          <w:lang w:val="it-IT"/>
        </w:rPr>
        <w:t xml:space="preserve"> a versarne l’importo </w:t>
      </w:r>
      <w:r w:rsidR="00525B2C" w:rsidRPr="00A46DC3">
        <w:rPr>
          <w:rFonts w:eastAsia="Arial Unicode MS"/>
          <w:lang w:val="it-IT"/>
        </w:rPr>
        <w:t>all’Agenzia regionale per la sicurezza territoriale e la protezione civile</w:t>
      </w:r>
      <w:r w:rsidR="00A46DC3" w:rsidRPr="00A46DC3">
        <w:rPr>
          <w:rFonts w:eastAsia="Arial Unicode MS"/>
          <w:lang w:val="it-IT"/>
        </w:rPr>
        <w:t>.</w:t>
      </w:r>
    </w:p>
    <w:p w14:paraId="2738EAB8" w14:textId="65FAFC10" w:rsidR="00AC3F68" w:rsidRPr="007838EE" w:rsidRDefault="00525B2C" w:rsidP="00AC3F68">
      <w:pPr>
        <w:keepNext/>
        <w:widowControl w:val="0"/>
        <w:numPr>
          <w:ilvl w:val="0"/>
          <w:numId w:val="29"/>
        </w:numPr>
        <w:tabs>
          <w:tab w:val="left" w:pos="9638"/>
        </w:tabs>
        <w:snapToGrid w:val="0"/>
        <w:spacing w:line="360" w:lineRule="auto"/>
        <w:ind w:left="0" w:firstLine="0"/>
        <w:jc w:val="both"/>
        <w:rPr>
          <w:rFonts w:eastAsia="Arial Unicode MS"/>
          <w:b/>
          <w:u w:val="single" w:color="000000"/>
          <w:lang w:val="it-IT"/>
        </w:rPr>
      </w:pPr>
      <w:r w:rsidRPr="007838EE">
        <w:rPr>
          <w:rFonts w:eastAsia="Arial Unicode MS"/>
          <w:lang w:val="it-IT"/>
        </w:rPr>
        <w:t xml:space="preserve">L’Agenzia regionale per la </w:t>
      </w:r>
      <w:r w:rsidRPr="008146FF">
        <w:rPr>
          <w:rFonts w:eastAsia="Arial Unicode MS"/>
          <w:lang w:val="it-IT"/>
        </w:rPr>
        <w:t>sicurezza territoriale e la protezione civile procederà successivamente</w:t>
      </w:r>
      <w:r w:rsidR="00A46DC3" w:rsidRPr="008146FF">
        <w:rPr>
          <w:rFonts w:eastAsia="Arial Unicode MS"/>
          <w:lang w:val="it-IT"/>
        </w:rPr>
        <w:t xml:space="preserve"> e comunque entro il 31 </w:t>
      </w:r>
      <w:r w:rsidR="005B3701" w:rsidRPr="008146FF">
        <w:rPr>
          <w:rFonts w:eastAsia="Arial Unicode MS"/>
          <w:lang w:val="it-IT"/>
        </w:rPr>
        <w:t>luglio</w:t>
      </w:r>
      <w:r w:rsidR="00A46DC3" w:rsidRPr="008146FF">
        <w:rPr>
          <w:rFonts w:eastAsia="Arial Unicode MS"/>
          <w:lang w:val="it-IT"/>
        </w:rPr>
        <w:t xml:space="preserve"> 20</w:t>
      </w:r>
      <w:r w:rsidR="005B3701" w:rsidRPr="008146FF">
        <w:rPr>
          <w:rFonts w:eastAsia="Arial Unicode MS"/>
          <w:lang w:val="it-IT"/>
        </w:rPr>
        <w:t>21</w:t>
      </w:r>
      <w:r w:rsidRPr="008146FF">
        <w:rPr>
          <w:rFonts w:eastAsia="Arial Unicode MS"/>
          <w:lang w:val="it-IT"/>
        </w:rPr>
        <w:t xml:space="preserve"> ad un controllo a campione, </w:t>
      </w:r>
      <w:r w:rsidR="00A46DC3" w:rsidRPr="008146FF">
        <w:rPr>
          <w:rFonts w:eastAsia="Arial Unicode MS"/>
          <w:lang w:val="it-IT"/>
        </w:rPr>
        <w:t xml:space="preserve">nella misura di almeno il 10% delle </w:t>
      </w:r>
      <w:r w:rsidR="00720301" w:rsidRPr="008146FF">
        <w:rPr>
          <w:rFonts w:eastAsia="Arial Unicode MS"/>
          <w:lang w:val="it-IT"/>
        </w:rPr>
        <w:t xml:space="preserve">domande istruite ed </w:t>
      </w:r>
      <w:r w:rsidR="00A46DC3" w:rsidRPr="008146FF">
        <w:rPr>
          <w:rFonts w:eastAsia="Arial Unicode MS"/>
          <w:lang w:val="it-IT"/>
        </w:rPr>
        <w:t>accolte da</w:t>
      </w:r>
      <w:r w:rsidR="005B3701" w:rsidRPr="008146FF">
        <w:rPr>
          <w:rFonts w:eastAsia="Arial Unicode MS"/>
          <w:lang w:val="it-IT"/>
        </w:rPr>
        <w:t>l</w:t>
      </w:r>
      <w:r w:rsidR="00A46DC3" w:rsidRPr="008146FF">
        <w:rPr>
          <w:rFonts w:eastAsia="Arial Unicode MS"/>
          <w:lang w:val="it-IT"/>
        </w:rPr>
        <w:t xml:space="preserve"> Comun</w:t>
      </w:r>
      <w:r w:rsidR="005B3701" w:rsidRPr="008146FF">
        <w:rPr>
          <w:rFonts w:eastAsia="Arial Unicode MS"/>
          <w:lang w:val="it-IT"/>
        </w:rPr>
        <w:t>e</w:t>
      </w:r>
      <w:r w:rsidR="00A46DC3" w:rsidRPr="008146FF">
        <w:rPr>
          <w:rFonts w:eastAsia="Arial Unicode MS"/>
          <w:lang w:val="it-IT"/>
        </w:rPr>
        <w:t xml:space="preserve">, </w:t>
      </w:r>
      <w:r w:rsidRPr="008146FF">
        <w:rPr>
          <w:rFonts w:eastAsia="Arial Unicode MS"/>
          <w:lang w:val="it-IT"/>
        </w:rPr>
        <w:t>chiedendo</w:t>
      </w:r>
      <w:r w:rsidR="00FA6620" w:rsidRPr="008146FF">
        <w:rPr>
          <w:rFonts w:eastAsia="Arial Unicode MS"/>
          <w:lang w:val="it-IT"/>
        </w:rPr>
        <w:t xml:space="preserve"> </w:t>
      </w:r>
      <w:r w:rsidR="00D07615" w:rsidRPr="008146FF">
        <w:rPr>
          <w:rFonts w:eastAsia="Arial Unicode MS"/>
          <w:lang w:val="it-IT"/>
        </w:rPr>
        <w:t xml:space="preserve"> </w:t>
      </w:r>
      <w:r w:rsidR="00A46DC3" w:rsidRPr="008146FF">
        <w:rPr>
          <w:rFonts w:eastAsia="Arial Unicode MS"/>
          <w:lang w:val="it-IT"/>
        </w:rPr>
        <w:t>a quest</w:t>
      </w:r>
      <w:r w:rsidR="005B3701" w:rsidRPr="008146FF">
        <w:rPr>
          <w:rFonts w:eastAsia="Arial Unicode MS"/>
          <w:lang w:val="it-IT"/>
        </w:rPr>
        <w:t>’</w:t>
      </w:r>
      <w:r w:rsidR="00A46DC3" w:rsidRPr="008146FF">
        <w:rPr>
          <w:rFonts w:eastAsia="Arial Unicode MS"/>
          <w:lang w:val="it-IT"/>
        </w:rPr>
        <w:t>ultim</w:t>
      </w:r>
      <w:r w:rsidR="005B3701" w:rsidRPr="008146FF">
        <w:rPr>
          <w:rFonts w:eastAsia="Arial Unicode MS"/>
          <w:lang w:val="it-IT"/>
        </w:rPr>
        <w:t>o</w:t>
      </w:r>
      <w:r w:rsidR="00A46DC3" w:rsidRPr="008146FF">
        <w:rPr>
          <w:rFonts w:eastAsia="Arial Unicode MS"/>
          <w:lang w:val="it-IT"/>
        </w:rPr>
        <w:t xml:space="preserve"> i relativi atti di liquidazione al fine di verificare se le  economie eventualmente</w:t>
      </w:r>
      <w:r w:rsidR="00A46DC3" w:rsidRPr="007838EE">
        <w:rPr>
          <w:rFonts w:eastAsia="Arial Unicode MS"/>
          <w:lang w:val="it-IT"/>
        </w:rPr>
        <w:t xml:space="preserve"> accertate  siano state correttamente</w:t>
      </w:r>
      <w:r w:rsidR="0075200E">
        <w:rPr>
          <w:rFonts w:eastAsia="Arial Unicode MS"/>
          <w:lang w:val="it-IT"/>
        </w:rPr>
        <w:t>.</w:t>
      </w:r>
      <w:r w:rsidR="00A46DC3" w:rsidRPr="007838EE">
        <w:rPr>
          <w:rFonts w:eastAsia="Arial Unicode MS"/>
          <w:lang w:val="it-IT"/>
        </w:rPr>
        <w:t xml:space="preserve"> determinate. </w:t>
      </w:r>
    </w:p>
    <w:p w14:paraId="66F91F54" w14:textId="77777777" w:rsidR="005B3701" w:rsidRDefault="005B3701" w:rsidP="00AC3F68">
      <w:pPr>
        <w:keepNext/>
        <w:spacing w:line="360" w:lineRule="auto"/>
        <w:jc w:val="center"/>
        <w:rPr>
          <w:rFonts w:eastAsia="Arial Unicode MS"/>
          <w:b/>
          <w:lang w:val="it-IT"/>
        </w:rPr>
      </w:pPr>
    </w:p>
    <w:p w14:paraId="4D916850" w14:textId="6D22B14F" w:rsidR="00AC3F68" w:rsidRDefault="00AC3F68" w:rsidP="00AC3F68">
      <w:pPr>
        <w:keepNext/>
        <w:spacing w:line="360" w:lineRule="auto"/>
        <w:jc w:val="center"/>
        <w:rPr>
          <w:rFonts w:eastAsia="Arial Unicode MS"/>
          <w:b/>
          <w:lang w:val="it-IT"/>
        </w:rPr>
      </w:pPr>
      <w:r>
        <w:rPr>
          <w:rFonts w:eastAsia="Arial Unicode MS"/>
          <w:b/>
          <w:lang w:val="it-IT"/>
        </w:rPr>
        <w:t>Art. 1</w:t>
      </w:r>
      <w:r w:rsidR="0021388C">
        <w:rPr>
          <w:rFonts w:eastAsia="Arial Unicode MS"/>
          <w:b/>
          <w:lang w:val="it-IT"/>
        </w:rPr>
        <w:t>4</w:t>
      </w:r>
    </w:p>
    <w:p w14:paraId="5E5BAC3D" w14:textId="77777777" w:rsidR="00AC3F68" w:rsidRDefault="00AC3F68" w:rsidP="00AC3F68">
      <w:pPr>
        <w:keepNext/>
        <w:spacing w:line="360" w:lineRule="auto"/>
        <w:jc w:val="center"/>
        <w:rPr>
          <w:rFonts w:eastAsia="Arial Unicode MS"/>
          <w:b/>
          <w:shd w:val="clear" w:color="auto" w:fill="FFFF00"/>
          <w:lang w:val="it-IT"/>
        </w:rPr>
      </w:pPr>
      <w:r>
        <w:rPr>
          <w:rFonts w:eastAsia="Arial Unicode MS"/>
          <w:b/>
          <w:lang w:val="it-IT"/>
        </w:rPr>
        <w:t>(Obblighi dei beneficiari)</w:t>
      </w:r>
    </w:p>
    <w:p w14:paraId="0784930A" w14:textId="77777777" w:rsidR="00AC3F68" w:rsidRDefault="00AC3F68" w:rsidP="00AC3F68">
      <w:pPr>
        <w:tabs>
          <w:tab w:val="left" w:pos="708"/>
        </w:tabs>
        <w:spacing w:line="360" w:lineRule="auto"/>
        <w:jc w:val="both"/>
        <w:rPr>
          <w:rFonts w:eastAsia="Arial Unicode MS"/>
          <w:lang w:val="it-IT"/>
        </w:rPr>
      </w:pPr>
    </w:p>
    <w:p w14:paraId="0409A6A0" w14:textId="68EFA0CE" w:rsidR="00AC3F68" w:rsidRDefault="00AF4093" w:rsidP="00AC3F68">
      <w:pPr>
        <w:spacing w:line="360" w:lineRule="auto"/>
        <w:jc w:val="both"/>
        <w:rPr>
          <w:rFonts w:eastAsia="Arial Unicode MS"/>
          <w:color w:val="000000"/>
          <w:lang w:val="it-IT"/>
        </w:rPr>
      </w:pPr>
      <w:r>
        <w:rPr>
          <w:rFonts w:eastAsia="Arial Unicode MS"/>
          <w:color w:val="000000"/>
          <w:lang w:val="it-IT"/>
        </w:rPr>
        <w:lastRenderedPageBreak/>
        <w:t>1</w:t>
      </w:r>
      <w:r w:rsidR="00AC3F68">
        <w:rPr>
          <w:rFonts w:eastAsia="Arial Unicode MS"/>
          <w:color w:val="000000"/>
          <w:lang w:val="it-IT"/>
        </w:rPr>
        <w:t>.</w:t>
      </w:r>
      <w:r w:rsidR="00AC3F68">
        <w:rPr>
          <w:rFonts w:eastAsia="Arial Unicode MS"/>
          <w:color w:val="000000"/>
          <w:lang w:val="it-IT"/>
        </w:rPr>
        <w:tab/>
        <w:t>Tutti i beneficiari sono tenuti ad adempiere ai seguenti obblighi:</w:t>
      </w:r>
    </w:p>
    <w:p w14:paraId="0EF84C9A" w14:textId="79D79DEC" w:rsidR="00AC3F68" w:rsidRDefault="00AC3F68" w:rsidP="00C562E1">
      <w:pPr>
        <w:numPr>
          <w:ilvl w:val="0"/>
          <w:numId w:val="30"/>
        </w:numPr>
        <w:tabs>
          <w:tab w:val="left" w:pos="1080"/>
        </w:tabs>
        <w:spacing w:line="360" w:lineRule="auto"/>
        <w:jc w:val="both"/>
        <w:rPr>
          <w:rFonts w:eastAsia="Arial Unicode MS"/>
          <w:color w:val="000000"/>
          <w:lang w:val="it-IT"/>
        </w:rPr>
      </w:pPr>
      <w:r>
        <w:rPr>
          <w:rFonts w:eastAsia="Arial Unicode MS"/>
          <w:color w:val="000000"/>
          <w:lang w:val="it-IT"/>
        </w:rPr>
        <w:t xml:space="preserve">dare immediata comunicazione </w:t>
      </w:r>
      <w:r w:rsidR="002E4D46">
        <w:rPr>
          <w:rFonts w:eastAsia="Arial Unicode MS"/>
          <w:color w:val="000000"/>
          <w:lang w:val="it-IT"/>
        </w:rPr>
        <w:t>a</w:t>
      </w:r>
      <w:r w:rsidR="005B3701">
        <w:rPr>
          <w:rFonts w:eastAsia="Arial Unicode MS"/>
          <w:color w:val="000000"/>
          <w:lang w:val="it-IT"/>
        </w:rPr>
        <w:t>l</w:t>
      </w:r>
      <w:r w:rsidR="002E4D46">
        <w:rPr>
          <w:rFonts w:eastAsia="Arial Unicode MS"/>
          <w:color w:val="000000"/>
          <w:lang w:val="it-IT"/>
        </w:rPr>
        <w:t xml:space="preserve"> Comun</w:t>
      </w:r>
      <w:r w:rsidR="005B3701">
        <w:rPr>
          <w:rFonts w:eastAsia="Arial Unicode MS"/>
          <w:color w:val="000000"/>
          <w:lang w:val="it-IT"/>
        </w:rPr>
        <w:t>e</w:t>
      </w:r>
      <w:r>
        <w:rPr>
          <w:rFonts w:eastAsia="Arial Unicode MS"/>
          <w:color w:val="000000"/>
          <w:lang w:val="it-IT"/>
        </w:rPr>
        <w:t>, mediante posta elettronica certificata</w:t>
      </w:r>
      <w:r w:rsidR="00AD693F">
        <w:rPr>
          <w:rFonts w:eastAsia="Arial Unicode MS"/>
          <w:color w:val="000000"/>
          <w:lang w:val="it-IT"/>
        </w:rPr>
        <w:t xml:space="preserve"> (PEC)</w:t>
      </w:r>
      <w:r>
        <w:rPr>
          <w:rFonts w:eastAsia="Arial Unicode MS"/>
          <w:color w:val="000000"/>
          <w:lang w:val="it-IT"/>
        </w:rPr>
        <w:t>, della propria volontà di rinunciare, in tutto o in parte, al contributo concesso;</w:t>
      </w:r>
    </w:p>
    <w:p w14:paraId="669F7002" w14:textId="77777777" w:rsidR="00AC3F68" w:rsidRDefault="00AC3F68" w:rsidP="00C562E1">
      <w:pPr>
        <w:numPr>
          <w:ilvl w:val="0"/>
          <w:numId w:val="30"/>
        </w:numPr>
        <w:tabs>
          <w:tab w:val="left" w:pos="1080"/>
        </w:tabs>
        <w:spacing w:line="360" w:lineRule="auto"/>
        <w:jc w:val="both"/>
        <w:rPr>
          <w:rFonts w:eastAsia="Arial Unicode MS"/>
          <w:color w:val="000000"/>
          <w:lang w:val="it-IT"/>
        </w:rPr>
      </w:pPr>
      <w:r>
        <w:rPr>
          <w:rFonts w:eastAsia="Arial Unicode MS"/>
          <w:color w:val="000000"/>
          <w:lang w:val="it-IT"/>
        </w:rPr>
        <w:t xml:space="preserve">dare immediata comunicazione di variazioni progettuali; </w:t>
      </w:r>
    </w:p>
    <w:p w14:paraId="0D98EDAF" w14:textId="77777777" w:rsidR="00AC3F68" w:rsidRDefault="00AC3F68" w:rsidP="00C562E1">
      <w:pPr>
        <w:numPr>
          <w:ilvl w:val="0"/>
          <w:numId w:val="30"/>
        </w:numPr>
        <w:tabs>
          <w:tab w:val="left" w:pos="1080"/>
        </w:tabs>
        <w:spacing w:line="360" w:lineRule="auto"/>
        <w:jc w:val="both"/>
        <w:rPr>
          <w:rFonts w:eastAsia="Arial Unicode MS"/>
          <w:color w:val="000000"/>
          <w:lang w:val="it-IT"/>
        </w:rPr>
      </w:pPr>
      <w:r>
        <w:rPr>
          <w:rFonts w:eastAsia="Arial Unicode MS"/>
          <w:color w:val="000000"/>
          <w:lang w:val="it-IT"/>
        </w:rPr>
        <w:t>dare tempestiva informazione dell’insorgere di qualsivoglia procedura amministrativa o giudiziale concernente le opere o i programmi finanziati dal contributo e, eventualmente, presentare apposita istanza di sospensione, dettagliata e motivata con indicazione dello stato di avanzamento dei lavori e delle spese sostenute;</w:t>
      </w:r>
    </w:p>
    <w:p w14:paraId="3EE3126A" w14:textId="17FF4A7D" w:rsidR="00AC3F68" w:rsidRPr="002E4D46" w:rsidRDefault="00AC3F68" w:rsidP="00C562E1">
      <w:pPr>
        <w:numPr>
          <w:ilvl w:val="0"/>
          <w:numId w:val="30"/>
        </w:numPr>
        <w:tabs>
          <w:tab w:val="left" w:pos="1080"/>
        </w:tabs>
        <w:spacing w:line="360" w:lineRule="auto"/>
        <w:jc w:val="both"/>
        <w:rPr>
          <w:lang w:val="it-IT"/>
        </w:rPr>
      </w:pPr>
      <w:r>
        <w:rPr>
          <w:rFonts w:eastAsia="Arial Unicode MS"/>
          <w:color w:val="000000"/>
          <w:lang w:val="it-IT"/>
        </w:rPr>
        <w:t>eseguire i pagamenti relativi agli interventi effettuati esclusivamente attraverso bonifico bancario ovvero altro strumento di pagamento che ne consenta la tracciabilità</w:t>
      </w:r>
      <w:r w:rsidR="005A36D5">
        <w:rPr>
          <w:color w:val="000000"/>
          <w:lang w:val="it-IT"/>
        </w:rPr>
        <w:t>.</w:t>
      </w:r>
    </w:p>
    <w:p w14:paraId="28463D0F" w14:textId="77777777" w:rsidR="002E4D46" w:rsidRPr="00AF4093" w:rsidRDefault="002E4D46" w:rsidP="00AF4093">
      <w:pPr>
        <w:spacing w:line="360" w:lineRule="auto"/>
        <w:jc w:val="both"/>
        <w:rPr>
          <w:rFonts w:eastAsia="Arial Unicode MS"/>
          <w:color w:val="000000"/>
          <w:lang w:val="it-IT"/>
        </w:rPr>
      </w:pPr>
    </w:p>
    <w:p w14:paraId="03EC954D" w14:textId="20617FC5" w:rsidR="007031C9" w:rsidRPr="00AF4093" w:rsidRDefault="00AF4093" w:rsidP="00AF4093">
      <w:pPr>
        <w:spacing w:line="360" w:lineRule="auto"/>
        <w:jc w:val="both"/>
        <w:rPr>
          <w:rFonts w:eastAsia="Arial Unicode MS"/>
          <w:color w:val="000000"/>
          <w:lang w:val="it-IT"/>
        </w:rPr>
      </w:pPr>
      <w:r>
        <w:rPr>
          <w:rFonts w:eastAsia="Arial Unicode MS"/>
          <w:color w:val="000000"/>
          <w:lang w:val="it-IT"/>
        </w:rPr>
        <w:t>2.</w:t>
      </w:r>
      <w:r>
        <w:rPr>
          <w:rFonts w:eastAsia="Arial Unicode MS"/>
          <w:color w:val="000000"/>
          <w:lang w:val="it-IT"/>
        </w:rPr>
        <w:tab/>
      </w:r>
      <w:r w:rsidR="00AC3F68" w:rsidRPr="00AF4093">
        <w:rPr>
          <w:rFonts w:eastAsia="Arial Unicode MS"/>
          <w:color w:val="000000"/>
          <w:lang w:val="it-IT"/>
        </w:rPr>
        <w:t>I soggetti beneficiari sono, in ogni caso, tenuti a fornire, su semplice richiesta de</w:t>
      </w:r>
      <w:r w:rsidR="005B3701">
        <w:rPr>
          <w:rFonts w:eastAsia="Arial Unicode MS"/>
          <w:color w:val="000000"/>
          <w:lang w:val="it-IT"/>
        </w:rPr>
        <w:t>l</w:t>
      </w:r>
      <w:r w:rsidR="00AC3F68" w:rsidRPr="00AF4093">
        <w:rPr>
          <w:rFonts w:eastAsia="Arial Unicode MS"/>
          <w:color w:val="000000"/>
          <w:lang w:val="it-IT"/>
        </w:rPr>
        <w:t xml:space="preserve"> </w:t>
      </w:r>
      <w:r w:rsidR="002E4D46" w:rsidRPr="00AF4093">
        <w:rPr>
          <w:rFonts w:eastAsia="Arial Unicode MS"/>
          <w:color w:val="000000"/>
          <w:lang w:val="it-IT"/>
        </w:rPr>
        <w:t>Comun</w:t>
      </w:r>
      <w:r w:rsidR="005B3701">
        <w:rPr>
          <w:rFonts w:eastAsia="Arial Unicode MS"/>
          <w:color w:val="000000"/>
          <w:lang w:val="it-IT"/>
        </w:rPr>
        <w:t>e</w:t>
      </w:r>
      <w:r w:rsidR="00AC3F68" w:rsidRPr="00AF4093">
        <w:rPr>
          <w:rFonts w:eastAsia="Arial Unicode MS"/>
          <w:color w:val="000000"/>
          <w:lang w:val="it-IT"/>
        </w:rPr>
        <w:t xml:space="preserve">, tutte le informazioni richieste ai fini della valutazione, monitoraggio e controllo e sono tenuti, altresì, a consentire l’accesso al personale incaricato </w:t>
      </w:r>
      <w:r w:rsidR="005B3701">
        <w:rPr>
          <w:rFonts w:eastAsia="Arial Unicode MS"/>
          <w:color w:val="000000"/>
          <w:lang w:val="it-IT"/>
        </w:rPr>
        <w:t>dal</w:t>
      </w:r>
      <w:r w:rsidR="002E4D46" w:rsidRPr="00AF4093">
        <w:rPr>
          <w:rFonts w:eastAsia="Arial Unicode MS"/>
          <w:color w:val="000000"/>
          <w:lang w:val="it-IT"/>
        </w:rPr>
        <w:t xml:space="preserve"> Comun</w:t>
      </w:r>
      <w:r w:rsidR="005B3701">
        <w:rPr>
          <w:rFonts w:eastAsia="Arial Unicode MS"/>
          <w:color w:val="000000"/>
          <w:lang w:val="it-IT"/>
        </w:rPr>
        <w:t>e</w:t>
      </w:r>
      <w:r w:rsidR="00AC3F68" w:rsidRPr="00AF4093">
        <w:rPr>
          <w:rFonts w:eastAsia="Arial Unicode MS"/>
          <w:color w:val="000000"/>
          <w:lang w:val="it-IT"/>
        </w:rPr>
        <w:t xml:space="preserve"> a tutti i documenti relativi al programma, in occasione </w:t>
      </w:r>
      <w:r w:rsidR="002E4D46" w:rsidRPr="00AF4093">
        <w:rPr>
          <w:rFonts w:eastAsia="Arial Unicode MS"/>
          <w:color w:val="000000"/>
          <w:lang w:val="it-IT"/>
        </w:rPr>
        <w:t>di eventuali</w:t>
      </w:r>
      <w:r w:rsidR="00AC3F68" w:rsidRPr="00AF4093">
        <w:rPr>
          <w:rFonts w:eastAsia="Arial Unicode MS"/>
          <w:color w:val="000000"/>
          <w:lang w:val="it-IT"/>
        </w:rPr>
        <w:t xml:space="preserve"> sopralluoghi e delle ispezioni.</w:t>
      </w:r>
      <w:r w:rsidR="007031C9" w:rsidRPr="00AF4093">
        <w:rPr>
          <w:rFonts w:eastAsia="Arial Unicode MS"/>
          <w:color w:val="000000"/>
          <w:lang w:val="it-IT"/>
        </w:rPr>
        <w:t xml:space="preserve"> </w:t>
      </w:r>
    </w:p>
    <w:p w14:paraId="5C611E36" w14:textId="77777777" w:rsidR="00AF4093" w:rsidRPr="00AF4093" w:rsidRDefault="00AF4093" w:rsidP="00AF4093">
      <w:pPr>
        <w:spacing w:line="360" w:lineRule="auto"/>
        <w:jc w:val="both"/>
        <w:rPr>
          <w:rFonts w:eastAsia="Arial Unicode MS"/>
          <w:color w:val="000000"/>
          <w:lang w:val="it-IT"/>
        </w:rPr>
      </w:pPr>
    </w:p>
    <w:p w14:paraId="29A1260B" w14:textId="4ECA65D6" w:rsidR="00AC3F68" w:rsidRPr="00AF4093" w:rsidRDefault="00AF4093" w:rsidP="00AF4093">
      <w:pPr>
        <w:spacing w:line="360" w:lineRule="auto"/>
        <w:jc w:val="both"/>
        <w:rPr>
          <w:rFonts w:eastAsia="Arial Unicode MS"/>
          <w:color w:val="000000"/>
          <w:lang w:val="it-IT"/>
        </w:rPr>
      </w:pPr>
      <w:r>
        <w:rPr>
          <w:rFonts w:eastAsia="Arial Unicode MS"/>
          <w:color w:val="000000"/>
          <w:lang w:val="it-IT"/>
        </w:rPr>
        <w:t>3.</w:t>
      </w:r>
      <w:r>
        <w:rPr>
          <w:rFonts w:eastAsia="Arial Unicode MS"/>
          <w:color w:val="000000"/>
          <w:lang w:val="it-IT"/>
        </w:rPr>
        <w:tab/>
      </w:r>
      <w:r w:rsidR="007031C9" w:rsidRPr="00AF4093">
        <w:rPr>
          <w:rFonts w:eastAsia="Arial Unicode MS"/>
          <w:color w:val="000000"/>
          <w:lang w:val="it-IT"/>
        </w:rPr>
        <w:t>La documentazione tecnica e contabile</w:t>
      </w:r>
      <w:r w:rsidR="00B56AD8">
        <w:rPr>
          <w:rFonts w:eastAsia="Arial Unicode MS"/>
          <w:color w:val="000000"/>
          <w:lang w:val="it-IT"/>
        </w:rPr>
        <w:t xml:space="preserve"> in originale</w:t>
      </w:r>
      <w:r w:rsidR="007031C9" w:rsidRPr="00AF4093">
        <w:rPr>
          <w:rFonts w:eastAsia="Arial Unicode MS"/>
          <w:color w:val="000000"/>
          <w:lang w:val="it-IT"/>
        </w:rPr>
        <w:t>, relativa agli interventi finanziati con la presente Direttiva, dovr</w:t>
      </w:r>
      <w:r w:rsidRPr="00AF4093">
        <w:rPr>
          <w:rFonts w:eastAsia="Arial Unicode MS"/>
          <w:color w:val="000000"/>
          <w:lang w:val="it-IT"/>
        </w:rPr>
        <w:t>à essere conservata dal beneficiario per 5 (anni) dal completamento degli interventi.</w:t>
      </w:r>
    </w:p>
    <w:p w14:paraId="68DCE31C" w14:textId="77777777" w:rsidR="00AF4093" w:rsidRPr="00AF4093" w:rsidRDefault="00AF4093" w:rsidP="00AF4093">
      <w:pPr>
        <w:pStyle w:val="Paragrafoelenco"/>
        <w:rPr>
          <w:rFonts w:eastAsia="Arial Unicode MS"/>
          <w:color w:val="000000"/>
          <w:lang w:val="it-IT"/>
        </w:rPr>
      </w:pPr>
    </w:p>
    <w:p w14:paraId="3B10D0D7" w14:textId="77777777" w:rsidR="007838EE" w:rsidRDefault="00AF4093" w:rsidP="007838EE">
      <w:pPr>
        <w:spacing w:line="360" w:lineRule="auto"/>
        <w:jc w:val="both"/>
        <w:rPr>
          <w:rFonts w:eastAsia="Arial Unicode MS"/>
          <w:color w:val="000000"/>
          <w:lang w:val="it-IT"/>
        </w:rPr>
      </w:pPr>
      <w:r>
        <w:rPr>
          <w:rFonts w:eastAsia="Arial Unicode MS"/>
          <w:color w:val="000000"/>
          <w:lang w:val="it-IT"/>
        </w:rPr>
        <w:t>4.</w:t>
      </w:r>
      <w:r>
        <w:rPr>
          <w:rFonts w:eastAsia="Arial Unicode MS"/>
          <w:color w:val="000000"/>
          <w:lang w:val="it-IT"/>
        </w:rPr>
        <w:tab/>
      </w:r>
      <w:r w:rsidRPr="00AF4093">
        <w:rPr>
          <w:rFonts w:eastAsia="Arial Unicode MS"/>
          <w:color w:val="000000"/>
          <w:lang w:val="it-IT"/>
        </w:rPr>
        <w:t>La data di completamento degli interventi indennizzati è da considerarsi quella dell’atto  di liquidazione del contributo, adottato dall’organo comunale competente.</w:t>
      </w:r>
    </w:p>
    <w:p w14:paraId="57142C16" w14:textId="77777777" w:rsidR="007838EE" w:rsidRDefault="007838EE" w:rsidP="007838EE">
      <w:pPr>
        <w:spacing w:line="360" w:lineRule="auto"/>
        <w:jc w:val="both"/>
        <w:rPr>
          <w:rFonts w:eastAsia="Arial Unicode MS"/>
          <w:b/>
          <w:lang w:val="it-IT"/>
        </w:rPr>
      </w:pPr>
    </w:p>
    <w:p w14:paraId="6445DC7C" w14:textId="77777777" w:rsidR="007838EE" w:rsidRDefault="007838EE" w:rsidP="007838EE">
      <w:pPr>
        <w:spacing w:line="360" w:lineRule="auto"/>
        <w:jc w:val="center"/>
        <w:rPr>
          <w:rFonts w:eastAsia="Arial Unicode MS"/>
          <w:b/>
          <w:lang w:val="it-IT"/>
        </w:rPr>
      </w:pPr>
      <w:r>
        <w:rPr>
          <w:rFonts w:eastAsia="Arial Unicode MS"/>
          <w:b/>
          <w:lang w:val="it-IT"/>
        </w:rPr>
        <w:t>Ar</w:t>
      </w:r>
      <w:r w:rsidR="00AC3F68" w:rsidRPr="00EE2527">
        <w:rPr>
          <w:rFonts w:eastAsia="Arial Unicode MS"/>
          <w:b/>
          <w:lang w:val="it-IT"/>
        </w:rPr>
        <w:t>ticolo 1</w:t>
      </w:r>
      <w:r w:rsidR="000024BC" w:rsidRPr="00EE2527">
        <w:rPr>
          <w:rFonts w:eastAsia="Arial Unicode MS"/>
          <w:b/>
          <w:lang w:val="it-IT"/>
        </w:rPr>
        <w:t>5</w:t>
      </w:r>
    </w:p>
    <w:p w14:paraId="3AAFB195" w14:textId="77777777" w:rsidR="007838EE" w:rsidRDefault="00AC3F68" w:rsidP="007838EE">
      <w:pPr>
        <w:spacing w:line="360" w:lineRule="auto"/>
        <w:jc w:val="center"/>
        <w:rPr>
          <w:rFonts w:eastAsia="Arial Unicode MS"/>
          <w:b/>
          <w:lang w:val="it-IT"/>
        </w:rPr>
      </w:pPr>
      <w:r w:rsidRPr="00EE2527">
        <w:rPr>
          <w:rFonts w:eastAsia="Arial Unicode MS"/>
          <w:b/>
          <w:lang w:val="it-IT"/>
        </w:rPr>
        <w:t>(</w:t>
      </w:r>
      <w:r w:rsidR="000C1919" w:rsidRPr="00EE2527">
        <w:rPr>
          <w:rFonts w:eastAsia="Arial Unicode MS"/>
          <w:b/>
          <w:lang w:val="it-IT"/>
        </w:rPr>
        <w:t>Aiuti di Stato e c</w:t>
      </w:r>
      <w:r w:rsidRPr="00EE2527">
        <w:rPr>
          <w:rFonts w:eastAsia="Arial Unicode MS"/>
          <w:b/>
          <w:lang w:val="it-IT"/>
        </w:rPr>
        <w:t>umulabilità dei contributi)</w:t>
      </w:r>
    </w:p>
    <w:p w14:paraId="511BEF67" w14:textId="77777777" w:rsidR="007838EE" w:rsidRDefault="007838EE" w:rsidP="007838EE">
      <w:pPr>
        <w:spacing w:line="360" w:lineRule="auto"/>
        <w:jc w:val="center"/>
        <w:rPr>
          <w:rFonts w:eastAsia="Arial Unicode MS"/>
          <w:b/>
          <w:lang w:val="it-IT"/>
        </w:rPr>
      </w:pPr>
    </w:p>
    <w:p w14:paraId="1A0A0901" w14:textId="1F908667" w:rsidR="00AC3F68" w:rsidRPr="007838EE" w:rsidRDefault="007838EE" w:rsidP="007838EE">
      <w:pPr>
        <w:spacing w:line="360" w:lineRule="auto"/>
        <w:jc w:val="both"/>
        <w:rPr>
          <w:rFonts w:eastAsia="Arial Unicode MS"/>
          <w:b/>
          <w:lang w:val="it-IT"/>
        </w:rPr>
      </w:pPr>
      <w:r>
        <w:rPr>
          <w:shd w:val="clear" w:color="auto" w:fill="FFFFFF"/>
          <w:lang w:val="it-IT"/>
        </w:rPr>
        <w:t>1.</w:t>
      </w:r>
      <w:r>
        <w:rPr>
          <w:shd w:val="clear" w:color="auto" w:fill="FFFFFF"/>
          <w:lang w:val="it-IT"/>
        </w:rPr>
        <w:tab/>
        <w:t>I</w:t>
      </w:r>
      <w:r w:rsidR="000C1919" w:rsidRPr="00EE2527">
        <w:rPr>
          <w:shd w:val="clear" w:color="auto" w:fill="FFFFFF"/>
          <w:lang w:val="it-IT"/>
        </w:rPr>
        <w:t xml:space="preserve"> contributi previsti dalla presente </w:t>
      </w:r>
      <w:r w:rsidR="0087744C">
        <w:rPr>
          <w:shd w:val="clear" w:color="auto" w:fill="FFFFFF"/>
          <w:lang w:val="it-IT"/>
        </w:rPr>
        <w:t>D</w:t>
      </w:r>
      <w:r w:rsidR="005B3701">
        <w:rPr>
          <w:shd w:val="clear" w:color="auto" w:fill="FFFFFF"/>
          <w:lang w:val="it-IT"/>
        </w:rPr>
        <w:t>irettiva</w:t>
      </w:r>
      <w:r w:rsidR="000C1919" w:rsidRPr="00EE2527">
        <w:rPr>
          <w:shd w:val="clear" w:color="auto" w:fill="FFFFFF"/>
          <w:lang w:val="it-IT"/>
        </w:rPr>
        <w:t xml:space="preserve"> costituiscono </w:t>
      </w:r>
      <w:r w:rsidR="00EE2527">
        <w:rPr>
          <w:shd w:val="clear" w:color="auto" w:fill="FFFFFF"/>
          <w:lang w:val="it-IT"/>
        </w:rPr>
        <w:t>A</w:t>
      </w:r>
      <w:r w:rsidR="000C1919" w:rsidRPr="00EE2527">
        <w:rPr>
          <w:shd w:val="clear" w:color="auto" w:fill="FFFFFF"/>
          <w:lang w:val="it-IT"/>
        </w:rPr>
        <w:t xml:space="preserve">iuti di stato </w:t>
      </w:r>
      <w:r w:rsidR="00F32668" w:rsidRPr="00EE2527">
        <w:rPr>
          <w:shd w:val="clear" w:color="auto" w:fill="FFFFFF"/>
          <w:lang w:val="it-IT"/>
        </w:rPr>
        <w:t xml:space="preserve">e </w:t>
      </w:r>
      <w:r w:rsidR="002C2343" w:rsidRPr="00EE2527">
        <w:rPr>
          <w:shd w:val="clear" w:color="auto" w:fill="FFFFFF"/>
          <w:lang w:val="it-IT"/>
        </w:rPr>
        <w:t xml:space="preserve">sono </w:t>
      </w:r>
      <w:r w:rsidR="00F32668" w:rsidRPr="00EE2527">
        <w:rPr>
          <w:shd w:val="clear" w:color="auto" w:fill="FFFFFF"/>
          <w:lang w:val="it-IT"/>
        </w:rPr>
        <w:t>concessi</w:t>
      </w:r>
      <w:r>
        <w:rPr>
          <w:shd w:val="clear" w:color="auto" w:fill="FFFFFF"/>
          <w:lang w:val="it-IT"/>
        </w:rPr>
        <w:t xml:space="preserve"> </w:t>
      </w:r>
      <w:r w:rsidR="000C1919" w:rsidRPr="007838EE">
        <w:rPr>
          <w:shd w:val="clear" w:color="auto" w:fill="FFFFFF"/>
          <w:lang w:val="it-IT"/>
        </w:rPr>
        <w:t xml:space="preserve">ai sensi dell’articolo 50 del </w:t>
      </w:r>
      <w:r w:rsidR="00F32668" w:rsidRPr="007838EE">
        <w:rPr>
          <w:shd w:val="clear" w:color="auto" w:fill="FFFFFF"/>
          <w:lang w:val="it-IT"/>
        </w:rPr>
        <w:t xml:space="preserve">Regolamento (UE) n. 651/2014 della Commissione del 17 giugno 2014, che dichiara alcune categorie di aiuti compatibili con il mercato interno in applicazione degli articoli 107 e 108 del </w:t>
      </w:r>
      <w:r w:rsidR="005B3701">
        <w:rPr>
          <w:shd w:val="clear" w:color="auto" w:fill="FFFFFF"/>
          <w:lang w:val="it-IT"/>
        </w:rPr>
        <w:t>T</w:t>
      </w:r>
      <w:r w:rsidR="00F32668" w:rsidRPr="007838EE">
        <w:rPr>
          <w:shd w:val="clear" w:color="auto" w:fill="FFFFFF"/>
          <w:lang w:val="it-IT"/>
        </w:rPr>
        <w:t>rattato</w:t>
      </w:r>
      <w:r>
        <w:rPr>
          <w:shd w:val="clear" w:color="auto" w:fill="FFFFFF"/>
          <w:lang w:val="it-IT"/>
        </w:rPr>
        <w:t>.</w:t>
      </w:r>
    </w:p>
    <w:p w14:paraId="1C207B7A" w14:textId="77777777" w:rsidR="000C1919" w:rsidRPr="00EE2527" w:rsidRDefault="000C1919" w:rsidP="00AC3F68">
      <w:pPr>
        <w:spacing w:line="360" w:lineRule="auto"/>
        <w:jc w:val="both"/>
        <w:rPr>
          <w:rFonts w:eastAsia="Arial Unicode MS"/>
          <w:lang w:val="it-IT"/>
        </w:rPr>
      </w:pPr>
    </w:p>
    <w:p w14:paraId="0E0823CA" w14:textId="6B1934D5" w:rsidR="00AC3F68" w:rsidRPr="00EE2527" w:rsidRDefault="000C1919" w:rsidP="00AC3F68">
      <w:pPr>
        <w:spacing w:line="360" w:lineRule="auto"/>
        <w:jc w:val="both"/>
        <w:rPr>
          <w:shd w:val="clear" w:color="auto" w:fill="FFFFFF"/>
          <w:lang w:val="it-IT"/>
        </w:rPr>
      </w:pPr>
      <w:r w:rsidRPr="00EE2527">
        <w:rPr>
          <w:rFonts w:eastAsia="Arial Unicode MS"/>
          <w:lang w:val="it-IT"/>
        </w:rPr>
        <w:t>2</w:t>
      </w:r>
      <w:r w:rsidR="00AC3F68" w:rsidRPr="00EE2527">
        <w:rPr>
          <w:rFonts w:eastAsia="Arial Unicode MS"/>
          <w:lang w:val="it-IT"/>
        </w:rPr>
        <w:t>.</w:t>
      </w:r>
      <w:r w:rsidR="00AC3F68" w:rsidRPr="00EE2527">
        <w:rPr>
          <w:rFonts w:eastAsia="Arial Unicode MS"/>
          <w:lang w:val="it-IT"/>
        </w:rPr>
        <w:tab/>
      </w:r>
      <w:r w:rsidR="00AC3F68" w:rsidRPr="00EE2527">
        <w:rPr>
          <w:shd w:val="clear" w:color="auto" w:fill="FFFFFF"/>
          <w:lang w:val="it-IT"/>
        </w:rPr>
        <w:t xml:space="preserve">I contributi previsti dalla presente </w:t>
      </w:r>
      <w:r w:rsidR="0087744C">
        <w:rPr>
          <w:shd w:val="clear" w:color="auto" w:fill="FFFFFF"/>
          <w:lang w:val="it-IT"/>
        </w:rPr>
        <w:t>D</w:t>
      </w:r>
      <w:r w:rsidR="005B3701">
        <w:rPr>
          <w:shd w:val="clear" w:color="auto" w:fill="FFFFFF"/>
          <w:lang w:val="it-IT"/>
        </w:rPr>
        <w:t>irettiva</w:t>
      </w:r>
      <w:r w:rsidR="00AC3F68" w:rsidRPr="00EE2527">
        <w:rPr>
          <w:shd w:val="clear" w:color="auto" w:fill="FFFFFF"/>
          <w:lang w:val="it-IT"/>
        </w:rPr>
        <w:t xml:space="preserve"> sono cumulabili con le detrazioni di imposta di </w:t>
      </w:r>
      <w:r w:rsidR="00AC3F68" w:rsidRPr="00EE2527">
        <w:rPr>
          <w:rFonts w:eastAsia="Arial Unicode MS"/>
          <w:shd w:val="clear" w:color="auto" w:fill="FFFFFF"/>
          <w:lang w:val="it-IT"/>
        </w:rPr>
        <w:t>cui</w:t>
      </w:r>
      <w:r w:rsidR="00AC3F68" w:rsidRPr="00EE2527">
        <w:rPr>
          <w:shd w:val="clear" w:color="auto" w:fill="FFFFFF"/>
          <w:lang w:val="it-IT"/>
        </w:rPr>
        <w:t xml:space="preserve"> all’art. 16-bis, comma 1, del D.P.R. 22 dicembre 1986 n. 917 e s.m.i. per i lavori sugli immobili ivi indicati e con le detrazioni di imposta di cui all’art. 16 del D.L. 4 giugno 2013, n. 63, convertito, con modificazioni, dalla L. 3 agosto 2013, n. 90  e s.m.i. per l’acquisto dei beni mobili ivi indicati </w:t>
      </w:r>
      <w:r w:rsidR="00AC3F68" w:rsidRPr="00EE2527">
        <w:rPr>
          <w:shd w:val="clear" w:color="auto" w:fill="FFFFFF"/>
          <w:lang w:val="it-IT"/>
        </w:rPr>
        <w:lastRenderedPageBreak/>
        <w:t>(cosiddetto Bonus Mobili) secondo le modalità e procedure definite nelle norme richiamate e fatte salve eventuali sopravvenute modifiche delle norme medesime.</w:t>
      </w:r>
    </w:p>
    <w:p w14:paraId="6951A73D" w14:textId="77777777" w:rsidR="00AC3F68" w:rsidRPr="00EE2527" w:rsidRDefault="00AC3F68" w:rsidP="00AC3F68">
      <w:pPr>
        <w:spacing w:line="360" w:lineRule="auto"/>
        <w:jc w:val="both"/>
        <w:rPr>
          <w:shd w:val="clear" w:color="auto" w:fill="FFFFFF"/>
          <w:lang w:val="it-IT"/>
        </w:rPr>
      </w:pPr>
    </w:p>
    <w:p w14:paraId="7C89CB76" w14:textId="417A5A67" w:rsidR="00151270" w:rsidRPr="00EE2527" w:rsidRDefault="00975435" w:rsidP="00975435">
      <w:pPr>
        <w:pStyle w:val="Paragrafoelenco"/>
        <w:spacing w:line="360" w:lineRule="auto"/>
        <w:ind w:left="0"/>
        <w:jc w:val="both"/>
        <w:rPr>
          <w:shd w:val="clear" w:color="auto" w:fill="FFFFFF"/>
          <w:lang w:val="it-IT"/>
        </w:rPr>
      </w:pPr>
      <w:r w:rsidRPr="00EE2527">
        <w:rPr>
          <w:shd w:val="clear" w:color="auto" w:fill="FFFFFF"/>
          <w:lang w:val="it-IT"/>
        </w:rPr>
        <w:t>3.</w:t>
      </w:r>
      <w:r w:rsidRPr="00EE2527">
        <w:rPr>
          <w:shd w:val="clear" w:color="auto" w:fill="FFFFFF"/>
          <w:lang w:val="it-IT"/>
        </w:rPr>
        <w:tab/>
      </w:r>
      <w:r w:rsidR="00AC3F68" w:rsidRPr="00EE2527">
        <w:rPr>
          <w:shd w:val="clear" w:color="auto" w:fill="FFFFFF"/>
          <w:lang w:val="it-IT"/>
        </w:rPr>
        <w:t>Sono detraibili, ai sensi delle norme richiamate al comma 1, le sole spese rimaste effettivamente a carico dei contribuenti, ad esclusione, pertanto, per quanto qui rileva, delle spese coperte dai contributi di cui alla presente direttiva.</w:t>
      </w:r>
    </w:p>
    <w:p w14:paraId="4D4F7B2E" w14:textId="77777777" w:rsidR="00151270" w:rsidRDefault="00151270" w:rsidP="00151270">
      <w:pPr>
        <w:pStyle w:val="Paragrafoelenco"/>
        <w:spacing w:line="360" w:lineRule="auto"/>
        <w:ind w:left="0"/>
        <w:jc w:val="both"/>
        <w:rPr>
          <w:highlight w:val="yellow"/>
          <w:shd w:val="clear" w:color="auto" w:fill="FFFFFF"/>
          <w:lang w:val="it-IT"/>
        </w:rPr>
      </w:pPr>
    </w:p>
    <w:p w14:paraId="175893FE" w14:textId="77777777" w:rsidR="0028424C" w:rsidRDefault="00975435" w:rsidP="0028424C">
      <w:pPr>
        <w:pStyle w:val="Paragrafoelenco"/>
        <w:spacing w:line="360" w:lineRule="auto"/>
        <w:ind w:left="0"/>
        <w:jc w:val="both"/>
        <w:rPr>
          <w:rFonts w:eastAsia="Arial Unicode MS"/>
          <w:lang w:val="it-IT"/>
        </w:rPr>
      </w:pPr>
      <w:r w:rsidRPr="00EE2527">
        <w:rPr>
          <w:shd w:val="clear" w:color="auto" w:fill="FFFFFF"/>
          <w:lang w:val="it-IT"/>
        </w:rPr>
        <w:t>4.</w:t>
      </w:r>
      <w:r w:rsidRPr="00EE2527">
        <w:rPr>
          <w:shd w:val="clear" w:color="auto" w:fill="FFFFFF"/>
          <w:lang w:val="it-IT"/>
        </w:rPr>
        <w:tab/>
      </w:r>
      <w:r w:rsidR="00151270" w:rsidRPr="00EE2527">
        <w:rPr>
          <w:shd w:val="clear" w:color="auto" w:fill="FFFFFF"/>
          <w:lang w:val="it-IT"/>
        </w:rPr>
        <w:t>I contributi di cui alla presente direttiva sono cumulabili</w:t>
      </w:r>
      <w:r w:rsidR="00E47F79" w:rsidRPr="00EE2527">
        <w:rPr>
          <w:shd w:val="clear" w:color="auto" w:fill="FFFFFF"/>
          <w:lang w:val="it-IT"/>
        </w:rPr>
        <w:t xml:space="preserve"> con altre agevolazioni pubbliche che si qualificano come aiuti di stato e/o con indennizzi assicurativi </w:t>
      </w:r>
      <w:r w:rsidR="00E47F79" w:rsidRPr="00EE2527">
        <w:rPr>
          <w:rFonts w:eastAsia="Arial Unicode MS"/>
          <w:lang w:val="it-IT"/>
        </w:rPr>
        <w:t>a condizione che il loro cumulo non superi il 100% del costo dell'intervento ritenuto ammissibile, determinato sulla base di quanto previsto dai precedenti artt. 3 e 4</w:t>
      </w:r>
      <w:r w:rsidR="0028424C">
        <w:rPr>
          <w:rFonts w:eastAsia="Arial Unicode MS"/>
          <w:lang w:val="it-IT"/>
        </w:rPr>
        <w:t>.</w:t>
      </w:r>
    </w:p>
    <w:p w14:paraId="14641AF0" w14:textId="77777777" w:rsidR="0028424C" w:rsidRDefault="0028424C" w:rsidP="0028424C">
      <w:pPr>
        <w:pStyle w:val="Paragrafoelenco"/>
        <w:spacing w:line="360" w:lineRule="auto"/>
        <w:ind w:left="0"/>
        <w:jc w:val="both"/>
        <w:rPr>
          <w:rFonts w:eastAsia="Arial Unicode MS"/>
          <w:shd w:val="clear" w:color="auto" w:fill="FFFFFF"/>
          <w:lang w:val="it-IT"/>
        </w:rPr>
      </w:pPr>
    </w:p>
    <w:p w14:paraId="1546195F" w14:textId="19BAED5A" w:rsidR="00AC3F68" w:rsidRPr="0028424C" w:rsidRDefault="0028424C" w:rsidP="0028424C">
      <w:pPr>
        <w:pStyle w:val="Paragrafoelenco"/>
        <w:spacing w:line="360" w:lineRule="auto"/>
        <w:ind w:left="0"/>
        <w:jc w:val="both"/>
        <w:rPr>
          <w:rFonts w:eastAsia="Arial Unicode MS"/>
          <w:shd w:val="clear" w:color="auto" w:fill="FFFFFF"/>
          <w:lang w:val="it-IT"/>
        </w:rPr>
      </w:pPr>
      <w:r>
        <w:rPr>
          <w:rFonts w:eastAsia="Arial Unicode MS"/>
          <w:shd w:val="clear" w:color="auto" w:fill="FFFFFF"/>
          <w:lang w:val="it-IT"/>
        </w:rPr>
        <w:t xml:space="preserve">5.    </w:t>
      </w:r>
      <w:r w:rsidR="00AC3F68" w:rsidRPr="0028424C">
        <w:rPr>
          <w:rFonts w:eastAsia="Arial Unicode MS"/>
          <w:shd w:val="clear" w:color="auto" w:fill="FFFFFF"/>
          <w:lang w:val="it-IT"/>
        </w:rPr>
        <w:t xml:space="preserve">I beneficiari sono tenuti a fornire tutte le informazioni utili ad evitare il rischio di sovracompensazione, sin dal momento della presentazione della domanda </w:t>
      </w:r>
      <w:r w:rsidR="000024BC" w:rsidRPr="0028424C">
        <w:rPr>
          <w:rFonts w:eastAsia="Arial Unicode MS"/>
          <w:shd w:val="clear" w:color="auto" w:fill="FFFFFF"/>
          <w:lang w:val="it-IT"/>
        </w:rPr>
        <w:t>di contributo</w:t>
      </w:r>
      <w:r w:rsidR="005A6A89">
        <w:rPr>
          <w:rFonts w:eastAsia="Arial Unicode MS"/>
          <w:shd w:val="clear" w:color="auto" w:fill="FFFFFF"/>
          <w:lang w:val="it-IT"/>
        </w:rPr>
        <w:t>.</w:t>
      </w:r>
    </w:p>
    <w:p w14:paraId="04A2F9DC" w14:textId="77777777" w:rsidR="0028424C" w:rsidRPr="0028424C" w:rsidRDefault="0028424C" w:rsidP="0028424C">
      <w:pPr>
        <w:spacing w:before="120" w:after="120" w:line="360" w:lineRule="auto"/>
        <w:ind w:left="360"/>
        <w:jc w:val="both"/>
        <w:rPr>
          <w:rFonts w:eastAsia="Arial Unicode MS"/>
          <w:b/>
          <w:lang w:val="it-IT"/>
        </w:rPr>
      </w:pPr>
    </w:p>
    <w:p w14:paraId="3D48031D" w14:textId="77777777" w:rsidR="00AC3F68" w:rsidRDefault="00AC3F68" w:rsidP="00AC3F68">
      <w:pPr>
        <w:spacing w:line="360" w:lineRule="auto"/>
        <w:jc w:val="center"/>
        <w:rPr>
          <w:rFonts w:eastAsia="Arial Unicode MS"/>
          <w:b/>
          <w:lang w:val="it-IT"/>
        </w:rPr>
      </w:pPr>
      <w:r>
        <w:rPr>
          <w:rFonts w:eastAsia="Arial Unicode MS"/>
          <w:b/>
          <w:lang w:val="it-IT"/>
        </w:rPr>
        <w:t>Articolo 1</w:t>
      </w:r>
      <w:r w:rsidR="000024BC">
        <w:rPr>
          <w:rFonts w:eastAsia="Arial Unicode MS"/>
          <w:b/>
          <w:lang w:val="it-IT"/>
        </w:rPr>
        <w:t>6</w:t>
      </w:r>
    </w:p>
    <w:p w14:paraId="0EAC52D2" w14:textId="77777777" w:rsidR="00AC3F68" w:rsidRDefault="00AC3F68" w:rsidP="00AC3F68">
      <w:pPr>
        <w:spacing w:line="360" w:lineRule="auto"/>
        <w:jc w:val="center"/>
        <w:rPr>
          <w:rFonts w:eastAsia="Arial Unicode MS"/>
          <w:b/>
          <w:lang w:val="it-IT"/>
        </w:rPr>
      </w:pPr>
      <w:r>
        <w:rPr>
          <w:rFonts w:eastAsia="Arial Unicode MS"/>
          <w:b/>
          <w:lang w:val="it-IT"/>
        </w:rPr>
        <w:t>(Esclusione dai contributi, revoca e successiva rinuncia)</w:t>
      </w:r>
    </w:p>
    <w:p w14:paraId="03F1E941" w14:textId="77777777" w:rsidR="00AC3F68" w:rsidRDefault="00AC3F68" w:rsidP="00AC3F68">
      <w:pPr>
        <w:spacing w:line="360" w:lineRule="auto"/>
        <w:jc w:val="both"/>
        <w:rPr>
          <w:rFonts w:eastAsia="Arial Unicode MS"/>
          <w:b/>
          <w:lang w:val="it-IT"/>
        </w:rPr>
      </w:pPr>
    </w:p>
    <w:p w14:paraId="728E2778" w14:textId="2D891C06" w:rsidR="00AC3F68" w:rsidRDefault="00AC3F68" w:rsidP="00AC3F68">
      <w:pPr>
        <w:spacing w:line="360" w:lineRule="auto"/>
        <w:jc w:val="both"/>
        <w:rPr>
          <w:rFonts w:eastAsia="Arial Unicode MS"/>
          <w:lang w:val="it-IT"/>
        </w:rPr>
      </w:pPr>
      <w:r>
        <w:rPr>
          <w:rFonts w:eastAsia="Arial Unicode MS"/>
          <w:lang w:val="it-IT"/>
        </w:rPr>
        <w:t>1.</w:t>
      </w:r>
      <w:r>
        <w:rPr>
          <w:rFonts w:eastAsia="Arial Unicode MS"/>
          <w:lang w:val="it-IT"/>
        </w:rPr>
        <w:tab/>
        <w:t>Sono esclusi dal contributo i soggetti che non present</w:t>
      </w:r>
      <w:r w:rsidR="00AD693F">
        <w:rPr>
          <w:rFonts w:eastAsia="Arial Unicode MS"/>
          <w:lang w:val="it-IT"/>
        </w:rPr>
        <w:t>i</w:t>
      </w:r>
      <w:r>
        <w:rPr>
          <w:rFonts w:eastAsia="Arial Unicode MS"/>
          <w:lang w:val="it-IT"/>
        </w:rPr>
        <w:t>no</w:t>
      </w:r>
      <w:r w:rsidR="00AD693F">
        <w:rPr>
          <w:rFonts w:eastAsia="Arial Unicode MS"/>
          <w:lang w:val="it-IT"/>
        </w:rPr>
        <w:t xml:space="preserve"> e/o perdano, successivamente alla data di presentazione della domanda, </w:t>
      </w:r>
      <w:r>
        <w:rPr>
          <w:rFonts w:eastAsia="Arial Unicode MS"/>
          <w:lang w:val="it-IT"/>
        </w:rPr>
        <w:t xml:space="preserve"> i requisiti di ammissibilità di cui all</w:t>
      </w:r>
      <w:r w:rsidR="000024BC">
        <w:rPr>
          <w:rFonts w:eastAsia="Arial Unicode MS"/>
          <w:lang w:val="it-IT"/>
        </w:rPr>
        <w:t>’articolo</w:t>
      </w:r>
      <w:r>
        <w:rPr>
          <w:rFonts w:eastAsia="Arial Unicode MS"/>
          <w:lang w:val="it-IT"/>
        </w:rPr>
        <w:t xml:space="preserve"> </w:t>
      </w:r>
      <w:r w:rsidRPr="00AD693F">
        <w:rPr>
          <w:rFonts w:eastAsia="Arial Unicode MS"/>
          <w:lang w:val="it-IT"/>
        </w:rPr>
        <w:t>1</w:t>
      </w:r>
      <w:r w:rsidR="00AD693F">
        <w:rPr>
          <w:rFonts w:eastAsia="Arial Unicode MS"/>
          <w:lang w:val="it-IT"/>
        </w:rPr>
        <w:t xml:space="preserve">, comma </w:t>
      </w:r>
      <w:r w:rsidR="00AA5D40">
        <w:rPr>
          <w:rFonts w:eastAsia="Arial Unicode MS"/>
          <w:lang w:val="it-IT"/>
        </w:rPr>
        <w:t>3</w:t>
      </w:r>
      <w:r w:rsidR="00AD693F">
        <w:rPr>
          <w:rFonts w:eastAsia="Arial Unicode MS"/>
          <w:lang w:val="it-IT"/>
        </w:rPr>
        <w:t xml:space="preserve">, </w:t>
      </w:r>
      <w:r>
        <w:rPr>
          <w:rFonts w:eastAsia="Arial Unicode MS"/>
          <w:lang w:val="it-IT"/>
        </w:rPr>
        <w:t xml:space="preserve"> della presente </w:t>
      </w:r>
      <w:r w:rsidR="000024BC">
        <w:rPr>
          <w:rFonts w:eastAsia="Arial Unicode MS"/>
          <w:lang w:val="it-IT"/>
        </w:rPr>
        <w:t>Direttiva</w:t>
      </w:r>
      <w:r>
        <w:rPr>
          <w:rFonts w:eastAsia="Arial Unicode MS"/>
          <w:lang w:val="it-IT"/>
        </w:rPr>
        <w:t>.</w:t>
      </w:r>
    </w:p>
    <w:p w14:paraId="528D2406" w14:textId="77777777" w:rsidR="00AC3F68" w:rsidRDefault="00AC3F68" w:rsidP="00AC3F68">
      <w:pPr>
        <w:tabs>
          <w:tab w:val="left" w:pos="0"/>
        </w:tabs>
        <w:spacing w:line="360" w:lineRule="auto"/>
        <w:jc w:val="both"/>
        <w:rPr>
          <w:rFonts w:eastAsia="Arial Unicode MS"/>
          <w:lang w:val="it-IT"/>
        </w:rPr>
      </w:pPr>
    </w:p>
    <w:p w14:paraId="0BABD6B8" w14:textId="77777777" w:rsidR="00AC3F68" w:rsidRDefault="00AC3F68" w:rsidP="00AC3F68">
      <w:pPr>
        <w:tabs>
          <w:tab w:val="left" w:pos="0"/>
        </w:tabs>
        <w:spacing w:line="360" w:lineRule="auto"/>
        <w:jc w:val="both"/>
        <w:rPr>
          <w:rFonts w:eastAsia="Arial Unicode MS"/>
          <w:lang w:val="it-IT"/>
        </w:rPr>
      </w:pPr>
      <w:r>
        <w:rPr>
          <w:rFonts w:eastAsia="Arial Unicode MS"/>
          <w:lang w:val="it-IT"/>
        </w:rPr>
        <w:t>2.</w:t>
      </w:r>
      <w:r>
        <w:rPr>
          <w:rFonts w:eastAsia="Arial Unicode MS"/>
          <w:lang w:val="it-IT"/>
        </w:rPr>
        <w:tab/>
        <w:t xml:space="preserve">Sono esclusi dal contributo della presente </w:t>
      </w:r>
      <w:r w:rsidR="000024BC">
        <w:rPr>
          <w:rFonts w:eastAsia="Arial Unicode MS"/>
          <w:lang w:val="it-IT"/>
        </w:rPr>
        <w:t>Direttiva</w:t>
      </w:r>
      <w:r>
        <w:rPr>
          <w:rFonts w:eastAsia="Arial Unicode MS"/>
          <w:lang w:val="it-IT"/>
        </w:rPr>
        <w:t xml:space="preserve"> gli immobili costruiti in violazione delle norme urbanistiche ed edilizie o di tutela paesaggistico-ambientale.</w:t>
      </w:r>
    </w:p>
    <w:p w14:paraId="5A5910D5" w14:textId="77777777" w:rsidR="00AC3F68" w:rsidRDefault="00AC3F68" w:rsidP="00AC3F68">
      <w:pPr>
        <w:spacing w:line="360" w:lineRule="auto"/>
        <w:jc w:val="both"/>
        <w:rPr>
          <w:rFonts w:eastAsia="Arial Unicode MS"/>
          <w:lang w:val="it-IT"/>
        </w:rPr>
      </w:pPr>
    </w:p>
    <w:p w14:paraId="25E799DE" w14:textId="19A60EE6" w:rsidR="00AC3F68" w:rsidRDefault="00AC3F68" w:rsidP="00AC3F68">
      <w:pPr>
        <w:spacing w:line="360" w:lineRule="auto"/>
        <w:jc w:val="both"/>
        <w:rPr>
          <w:rFonts w:eastAsia="Arial Unicode MS"/>
          <w:lang w:val="it-IT"/>
        </w:rPr>
      </w:pPr>
      <w:r>
        <w:rPr>
          <w:rFonts w:eastAsia="Arial Unicode MS"/>
          <w:lang w:val="it-IT"/>
        </w:rPr>
        <w:t>3.</w:t>
      </w:r>
      <w:r>
        <w:rPr>
          <w:rFonts w:eastAsia="Arial Unicode MS"/>
          <w:lang w:val="it-IT"/>
        </w:rPr>
        <w:tab/>
      </w:r>
      <w:r w:rsidR="000024BC">
        <w:rPr>
          <w:rFonts w:eastAsia="Arial Unicode MS"/>
          <w:lang w:val="it-IT"/>
        </w:rPr>
        <w:t>I</w:t>
      </w:r>
      <w:r w:rsidR="004C2537">
        <w:rPr>
          <w:rFonts w:eastAsia="Arial Unicode MS"/>
          <w:lang w:val="it-IT"/>
        </w:rPr>
        <w:t>l</w:t>
      </w:r>
      <w:r w:rsidR="000024BC">
        <w:rPr>
          <w:rFonts w:eastAsia="Arial Unicode MS"/>
          <w:lang w:val="it-IT"/>
        </w:rPr>
        <w:t xml:space="preserve"> Comun</w:t>
      </w:r>
      <w:r w:rsidR="004C2537">
        <w:rPr>
          <w:rFonts w:eastAsia="Arial Unicode MS"/>
          <w:lang w:val="it-IT"/>
        </w:rPr>
        <w:t>e</w:t>
      </w:r>
      <w:r>
        <w:rPr>
          <w:rFonts w:eastAsia="Arial Unicode MS"/>
          <w:lang w:val="it-IT"/>
        </w:rPr>
        <w:t xml:space="preserve"> potr</w:t>
      </w:r>
      <w:r w:rsidR="004C2537">
        <w:rPr>
          <w:rFonts w:eastAsia="Arial Unicode MS"/>
          <w:lang w:val="it-IT"/>
        </w:rPr>
        <w:t>à</w:t>
      </w:r>
      <w:r>
        <w:rPr>
          <w:rFonts w:eastAsia="Arial Unicode MS"/>
          <w:lang w:val="it-IT"/>
        </w:rPr>
        <w:t xml:space="preserve"> procedere alla revoca, parziale o integrale, dei contributi concessi nel caso di: </w:t>
      </w:r>
    </w:p>
    <w:p w14:paraId="41068EFF" w14:textId="77777777" w:rsidR="007B7B66" w:rsidRDefault="007B7B66" w:rsidP="007B7B66">
      <w:pPr>
        <w:numPr>
          <w:ilvl w:val="0"/>
          <w:numId w:val="13"/>
        </w:numPr>
        <w:spacing w:line="360" w:lineRule="auto"/>
        <w:jc w:val="both"/>
        <w:rPr>
          <w:rFonts w:eastAsia="Arial Unicode MS"/>
          <w:lang w:val="it-IT"/>
        </w:rPr>
      </w:pPr>
      <w:r>
        <w:rPr>
          <w:rFonts w:eastAsia="Arial Unicode MS"/>
          <w:lang w:val="it-IT"/>
        </w:rPr>
        <w:t>autocertificazioni o dichiarazioni sostitutive di atto di notorietà</w:t>
      </w:r>
      <w:r w:rsidR="00AD693F">
        <w:rPr>
          <w:rFonts w:eastAsia="Arial Unicode MS"/>
          <w:lang w:val="it-IT"/>
        </w:rPr>
        <w:t xml:space="preserve"> non veritiere</w:t>
      </w:r>
      <w:r>
        <w:rPr>
          <w:rFonts w:eastAsia="Arial Unicode MS"/>
          <w:lang w:val="it-IT"/>
        </w:rPr>
        <w:t xml:space="preserve">, rese ai sensi </w:t>
      </w:r>
      <w:r w:rsidR="00AD693F">
        <w:rPr>
          <w:rFonts w:eastAsia="Arial Unicode MS"/>
          <w:lang w:val="it-IT"/>
        </w:rPr>
        <w:t xml:space="preserve">degli artt. 46 e 47 </w:t>
      </w:r>
      <w:r>
        <w:rPr>
          <w:rFonts w:eastAsia="Arial Unicode MS"/>
          <w:lang w:val="it-IT"/>
        </w:rPr>
        <w:t>del D.P.R. n. 445/2000 e s.m.i</w:t>
      </w:r>
      <w:r w:rsidR="00AD693F">
        <w:rPr>
          <w:rFonts w:eastAsia="Arial Unicode MS"/>
          <w:lang w:val="it-IT"/>
        </w:rPr>
        <w:t>.</w:t>
      </w:r>
      <w:r>
        <w:rPr>
          <w:rFonts w:eastAsia="Arial Unicode MS"/>
          <w:lang w:val="it-IT"/>
        </w:rPr>
        <w:t xml:space="preserve">; </w:t>
      </w:r>
    </w:p>
    <w:p w14:paraId="33A8B311" w14:textId="77777777" w:rsidR="00AC3F68" w:rsidRDefault="00AC3F68" w:rsidP="00AC3F68">
      <w:pPr>
        <w:numPr>
          <w:ilvl w:val="0"/>
          <w:numId w:val="13"/>
        </w:numPr>
        <w:spacing w:line="360" w:lineRule="auto"/>
        <w:jc w:val="both"/>
        <w:rPr>
          <w:rFonts w:eastAsia="Arial Unicode MS"/>
          <w:lang w:val="it-IT"/>
        </w:rPr>
      </w:pPr>
      <w:r>
        <w:rPr>
          <w:rFonts w:eastAsia="Arial Unicode MS"/>
          <w:lang w:val="it-IT"/>
        </w:rPr>
        <w:t>mancato rispetto o dichiarazioni false in merito agli obblighi di cui al precedente art. 1</w:t>
      </w:r>
      <w:r w:rsidR="000024BC">
        <w:rPr>
          <w:rFonts w:eastAsia="Arial Unicode MS"/>
          <w:lang w:val="it-IT"/>
        </w:rPr>
        <w:t>4</w:t>
      </w:r>
      <w:r>
        <w:rPr>
          <w:rFonts w:eastAsia="Arial Unicode MS"/>
          <w:lang w:val="it-IT"/>
        </w:rPr>
        <w:t>;</w:t>
      </w:r>
    </w:p>
    <w:p w14:paraId="69EA5243" w14:textId="77777777" w:rsidR="00AC3F68" w:rsidRDefault="00AC3F68" w:rsidP="00AC3F68">
      <w:pPr>
        <w:numPr>
          <w:ilvl w:val="0"/>
          <w:numId w:val="13"/>
        </w:numPr>
        <w:spacing w:line="360" w:lineRule="auto"/>
        <w:jc w:val="both"/>
        <w:rPr>
          <w:rFonts w:eastAsia="Arial Unicode MS"/>
          <w:lang w:val="it-IT"/>
        </w:rPr>
      </w:pPr>
      <w:r>
        <w:rPr>
          <w:rFonts w:eastAsia="Arial Unicode MS"/>
          <w:lang w:val="it-IT"/>
        </w:rPr>
        <w:t>mancata presentazione della documentazione di spesa richiesta;</w:t>
      </w:r>
    </w:p>
    <w:p w14:paraId="5D62D24B" w14:textId="777093B8" w:rsidR="00AC3F68" w:rsidRDefault="00AC3F68" w:rsidP="00AC3F68">
      <w:pPr>
        <w:numPr>
          <w:ilvl w:val="0"/>
          <w:numId w:val="13"/>
        </w:numPr>
        <w:spacing w:line="360" w:lineRule="auto"/>
        <w:jc w:val="both"/>
        <w:rPr>
          <w:rFonts w:eastAsia="Arial Unicode MS"/>
          <w:lang w:val="it-IT"/>
        </w:rPr>
      </w:pPr>
      <w:r>
        <w:rPr>
          <w:rFonts w:eastAsia="Arial Unicode MS"/>
          <w:lang w:val="it-IT"/>
        </w:rPr>
        <w:t>irregolarità della documentazione prodotta</w:t>
      </w:r>
      <w:r w:rsidR="00C12941">
        <w:rPr>
          <w:rFonts w:eastAsia="Arial Unicode MS"/>
          <w:lang w:val="it-IT"/>
        </w:rPr>
        <w:t>.</w:t>
      </w:r>
    </w:p>
    <w:p w14:paraId="332A6E0C" w14:textId="77777777" w:rsidR="00AC3F68" w:rsidRDefault="00AC3F68" w:rsidP="00AC3F68">
      <w:pPr>
        <w:pStyle w:val="provvr0"/>
        <w:spacing w:before="0" w:after="0" w:line="360" w:lineRule="auto"/>
        <w:rPr>
          <w:rFonts w:eastAsia="Arial Unicode MS"/>
        </w:rPr>
      </w:pPr>
    </w:p>
    <w:p w14:paraId="7DCCA44A" w14:textId="77777777" w:rsidR="00AC3F68" w:rsidRDefault="00AC3F68" w:rsidP="00AC3F68">
      <w:pPr>
        <w:spacing w:line="360" w:lineRule="auto"/>
        <w:jc w:val="both"/>
        <w:rPr>
          <w:rFonts w:eastAsia="Arial Unicode MS"/>
          <w:lang w:val="it-IT"/>
        </w:rPr>
      </w:pPr>
      <w:r>
        <w:rPr>
          <w:rFonts w:eastAsia="Arial Unicode MS"/>
          <w:lang w:val="it-IT"/>
        </w:rPr>
        <w:lastRenderedPageBreak/>
        <w:t>4.</w:t>
      </w:r>
      <w:r>
        <w:rPr>
          <w:rFonts w:eastAsia="Arial Unicode MS"/>
          <w:lang w:val="it-IT"/>
        </w:rPr>
        <w:tab/>
        <w:t>In caso di revoca, anche parziale del contributo, i soggetti beneficiari devono restituire, in tutto o in parte, i contributi già liquidati indebitamente percepiti maggiorati degli interessi legali.</w:t>
      </w:r>
    </w:p>
    <w:p w14:paraId="2EC7943C" w14:textId="77777777" w:rsidR="00AC3F68" w:rsidRDefault="00AC3F68" w:rsidP="00AC3F68">
      <w:pPr>
        <w:spacing w:line="360" w:lineRule="auto"/>
        <w:jc w:val="both"/>
        <w:rPr>
          <w:rFonts w:eastAsia="Arial Unicode MS"/>
          <w:lang w:val="it-IT"/>
        </w:rPr>
      </w:pPr>
    </w:p>
    <w:p w14:paraId="398E8442" w14:textId="77777777" w:rsidR="00AC3F68" w:rsidRDefault="00AC3F68" w:rsidP="00AC3F68">
      <w:pPr>
        <w:spacing w:line="360" w:lineRule="auto"/>
        <w:jc w:val="both"/>
        <w:rPr>
          <w:rFonts w:eastAsia="Arial Unicode MS"/>
          <w:lang w:val="it-IT"/>
        </w:rPr>
      </w:pPr>
      <w:r>
        <w:rPr>
          <w:rFonts w:eastAsia="Arial Unicode MS"/>
          <w:lang w:val="it-IT"/>
        </w:rPr>
        <w:t xml:space="preserve">5. </w:t>
      </w:r>
      <w:r>
        <w:rPr>
          <w:rFonts w:eastAsia="Arial Unicode MS"/>
          <w:lang w:val="it-IT"/>
        </w:rPr>
        <w:tab/>
        <w:t>In caso di rinuncia al contributo da parte del beneficiario questi sarà tenuto al rimborso delle eventuali somme già riscosse maggiorate degli interessi legali.</w:t>
      </w:r>
    </w:p>
    <w:p w14:paraId="2B74B63D" w14:textId="77777777" w:rsidR="00FC61DA" w:rsidRDefault="00FC61DA" w:rsidP="00AC3F68">
      <w:pPr>
        <w:spacing w:line="360" w:lineRule="auto"/>
        <w:jc w:val="both"/>
        <w:rPr>
          <w:b/>
          <w:lang w:val="it-IT"/>
        </w:rPr>
      </w:pPr>
    </w:p>
    <w:p w14:paraId="378008F8" w14:textId="6D8EEF60" w:rsidR="00FC61DA" w:rsidRPr="00FC61DA" w:rsidRDefault="00FC61DA" w:rsidP="00FC61DA">
      <w:pPr>
        <w:spacing w:line="360" w:lineRule="auto"/>
        <w:jc w:val="center"/>
        <w:rPr>
          <w:rFonts w:eastAsia="Arial Unicode MS"/>
          <w:b/>
          <w:lang w:val="it-IT"/>
        </w:rPr>
      </w:pPr>
      <w:r w:rsidRPr="00FC61DA">
        <w:rPr>
          <w:rFonts w:eastAsia="Arial Unicode MS"/>
          <w:b/>
          <w:lang w:val="it-IT"/>
        </w:rPr>
        <w:t>Art. 1</w:t>
      </w:r>
      <w:r w:rsidR="00312B90">
        <w:rPr>
          <w:rFonts w:eastAsia="Arial Unicode MS"/>
          <w:b/>
          <w:lang w:val="it-IT"/>
        </w:rPr>
        <w:t>7</w:t>
      </w:r>
    </w:p>
    <w:p w14:paraId="45E4DE85" w14:textId="77777777" w:rsidR="00FC61DA" w:rsidRDefault="00FC61DA" w:rsidP="00FC61DA">
      <w:pPr>
        <w:spacing w:line="360" w:lineRule="auto"/>
        <w:jc w:val="center"/>
        <w:rPr>
          <w:rFonts w:eastAsia="Arial Unicode MS"/>
          <w:b/>
          <w:lang w:val="it-IT"/>
        </w:rPr>
      </w:pPr>
      <w:r>
        <w:rPr>
          <w:rFonts w:eastAsia="Arial Unicode MS"/>
          <w:b/>
          <w:lang w:val="it-IT"/>
        </w:rPr>
        <w:t>(</w:t>
      </w:r>
      <w:r w:rsidRPr="00FC61DA">
        <w:rPr>
          <w:rFonts w:eastAsia="Arial Unicode MS"/>
          <w:b/>
          <w:lang w:val="it-IT"/>
        </w:rPr>
        <w:t>Entrata in vigore della Direttiva</w:t>
      </w:r>
      <w:r>
        <w:rPr>
          <w:rFonts w:eastAsia="Arial Unicode MS"/>
          <w:b/>
          <w:lang w:val="it-IT"/>
        </w:rPr>
        <w:t>)</w:t>
      </w:r>
    </w:p>
    <w:p w14:paraId="783978A4" w14:textId="77777777" w:rsidR="00FC61DA" w:rsidRPr="00FC61DA" w:rsidRDefault="00FC61DA" w:rsidP="00FC61DA">
      <w:pPr>
        <w:spacing w:line="360" w:lineRule="auto"/>
        <w:jc w:val="center"/>
        <w:rPr>
          <w:rFonts w:eastAsia="Arial Unicode MS"/>
          <w:b/>
          <w:lang w:val="it-IT"/>
        </w:rPr>
      </w:pPr>
    </w:p>
    <w:p w14:paraId="4FD63419" w14:textId="77777777" w:rsidR="00AC3F68" w:rsidRPr="00FC61DA" w:rsidRDefault="00FC61DA" w:rsidP="00FC61DA">
      <w:pPr>
        <w:spacing w:line="360" w:lineRule="auto"/>
        <w:jc w:val="both"/>
        <w:rPr>
          <w:rFonts w:eastAsia="Arial Unicode MS"/>
          <w:lang w:val="it-IT"/>
        </w:rPr>
      </w:pPr>
      <w:r w:rsidRPr="00FC61DA">
        <w:rPr>
          <w:rFonts w:eastAsia="Arial Unicode MS"/>
          <w:lang w:val="it-IT"/>
        </w:rPr>
        <w:t>La presente direttiva entra in vigore dal giorno successivo alla pubblicazione della stessa sul BURERT della Regione Emilia Romagna approvazione della stessa</w:t>
      </w:r>
    </w:p>
    <w:p w14:paraId="67997B1F" w14:textId="77777777" w:rsidR="00AC3F68" w:rsidRDefault="00AC3F68" w:rsidP="00AC3F68">
      <w:pPr>
        <w:spacing w:line="360" w:lineRule="auto"/>
        <w:jc w:val="both"/>
        <w:rPr>
          <w:rFonts w:eastAsia="Arial Unicode MS"/>
          <w:lang w:val="it-IT"/>
        </w:rPr>
      </w:pPr>
    </w:p>
    <w:p w14:paraId="06153E84" w14:textId="77777777" w:rsidR="00AC3F68" w:rsidRDefault="00AC3F68" w:rsidP="00AC3F68">
      <w:pPr>
        <w:spacing w:line="360" w:lineRule="auto"/>
        <w:jc w:val="both"/>
        <w:rPr>
          <w:rFonts w:eastAsia="Arial Unicode MS"/>
          <w:lang w:val="it-IT"/>
        </w:rPr>
      </w:pPr>
    </w:p>
    <w:p w14:paraId="780BF0CB" w14:textId="3E392BB8" w:rsidR="00AC3F68" w:rsidRDefault="00AC3F68" w:rsidP="00AC3F68">
      <w:pPr>
        <w:spacing w:line="360" w:lineRule="auto"/>
        <w:jc w:val="both"/>
        <w:rPr>
          <w:rFonts w:eastAsia="Arial Unicode MS"/>
          <w:lang w:val="it-IT"/>
        </w:rPr>
      </w:pPr>
      <w:r>
        <w:rPr>
          <w:rFonts w:eastAsia="Arial Unicode MS"/>
          <w:lang w:val="it-IT"/>
        </w:rPr>
        <w:tab/>
      </w:r>
      <w:r>
        <w:rPr>
          <w:rFonts w:eastAsia="Arial Unicode MS"/>
          <w:lang w:val="it-IT"/>
        </w:rPr>
        <w:tab/>
      </w:r>
      <w:r>
        <w:rPr>
          <w:rFonts w:eastAsia="Arial Unicode MS"/>
          <w:lang w:val="it-IT"/>
        </w:rPr>
        <w:tab/>
      </w:r>
      <w:r>
        <w:rPr>
          <w:rFonts w:eastAsia="Arial Unicode MS"/>
          <w:lang w:val="it-IT"/>
        </w:rPr>
        <w:tab/>
      </w:r>
      <w:r>
        <w:rPr>
          <w:rFonts w:eastAsia="Arial Unicode MS"/>
          <w:lang w:val="it-IT"/>
        </w:rPr>
        <w:tab/>
      </w:r>
      <w:r>
        <w:rPr>
          <w:rFonts w:eastAsia="Arial Unicode MS"/>
          <w:lang w:val="it-IT"/>
        </w:rPr>
        <w:tab/>
      </w:r>
      <w:r>
        <w:rPr>
          <w:rFonts w:eastAsia="Arial Unicode MS"/>
          <w:lang w:val="it-IT"/>
        </w:rPr>
        <w:tab/>
      </w:r>
      <w:r>
        <w:rPr>
          <w:rFonts w:eastAsia="Arial Unicode MS"/>
          <w:lang w:val="it-IT"/>
        </w:rPr>
        <w:tab/>
      </w:r>
    </w:p>
    <w:sectPr w:rsidR="00AC3F68">
      <w:headerReference w:type="default" r:id="rId9"/>
      <w:footerReference w:type="even" r:id="rId10"/>
      <w:footerReference w:type="default" r:id="rId11"/>
      <w:headerReference w:type="first" r:id="rId12"/>
      <w:footerReference w:type="first" r:id="rId13"/>
      <w:pgSz w:w="11906" w:h="16838"/>
      <w:pgMar w:top="1135"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41A3" w14:textId="77777777" w:rsidR="008B6F41" w:rsidRDefault="008B6F41">
      <w:r>
        <w:separator/>
      </w:r>
    </w:p>
  </w:endnote>
  <w:endnote w:type="continuationSeparator" w:id="0">
    <w:p w14:paraId="7817C1CD" w14:textId="77777777" w:rsidR="008B6F41" w:rsidRDefault="008B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784E" w14:textId="77777777" w:rsidR="00716A7D" w:rsidRDefault="00716A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1368" w14:textId="77777777" w:rsidR="00716A7D" w:rsidRDefault="00716A7D">
    <w:pPr>
      <w:pStyle w:val="Pidipagina"/>
      <w:tabs>
        <w:tab w:val="clear" w:pos="1788"/>
      </w:tabs>
      <w:jc w:val="both"/>
    </w:pPr>
    <w:r>
      <w:rPr>
        <w:noProof/>
        <w:lang w:val="it-IT" w:eastAsia="it-IT"/>
      </w:rPr>
      <mc:AlternateContent>
        <mc:Choice Requires="wps">
          <w:drawing>
            <wp:anchor distT="0" distB="0" distL="0" distR="0" simplePos="0" relativeHeight="251659264" behindDoc="0" locked="0" layoutInCell="1" allowOverlap="1" wp14:anchorId="5F55FB6B" wp14:editId="009B2499">
              <wp:simplePos x="0" y="0"/>
              <wp:positionH relativeFrom="margin">
                <wp:align>center</wp:align>
              </wp:positionH>
              <wp:positionV relativeFrom="paragraph">
                <wp:posOffset>635</wp:posOffset>
              </wp:positionV>
              <wp:extent cx="1268095" cy="166370"/>
              <wp:effectExtent l="5080" t="635" r="3175" b="4445"/>
              <wp:wrapSquare wrapText="larges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A433" w14:textId="7D092050" w:rsidR="00716A7D" w:rsidRDefault="00716A7D">
                          <w:pPr>
                            <w:pStyle w:val="Pidipagina"/>
                            <w:tabs>
                              <w:tab w:val="clear" w:pos="1788"/>
                            </w:tabs>
                          </w:pPr>
                          <w:r>
                            <w:rPr>
                              <w:rStyle w:val="Numeropagina"/>
                            </w:rPr>
                            <w:fldChar w:fldCharType="begin"/>
                          </w:r>
                          <w:r>
                            <w:rPr>
                              <w:rStyle w:val="Numeropagina"/>
                            </w:rPr>
                            <w:instrText xml:space="preserve"> PAGE </w:instrText>
                          </w:r>
                          <w:r>
                            <w:rPr>
                              <w:rStyle w:val="Numeropagina"/>
                            </w:rPr>
                            <w:fldChar w:fldCharType="separate"/>
                          </w:r>
                          <w:r w:rsidR="00081DD4">
                            <w:rPr>
                              <w:rStyle w:val="Numeropagina"/>
                              <w:noProof/>
                            </w:rPr>
                            <w:t>10</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FB6B" id="_x0000_t202" coordsize="21600,21600" o:spt="202" path="m,l,21600r21600,l21600,xe">
              <v:stroke joinstyle="miter"/>
              <v:path gradientshapeok="t" o:connecttype="rect"/>
            </v:shapetype>
            <v:shape id="Casella di testo 2" o:spid="_x0000_s1026" type="#_x0000_t202" style="position:absolute;left:0;text-align:left;margin-left:0;margin-top:.05pt;width:99.85pt;height:13.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" stroked="f">
              <v:fill opacity="0"/>
              <v:textbox inset="0,0,0,0">
                <w:txbxContent>
                  <w:p w14:paraId="5AD7A433" w14:textId="7D092050" w:rsidR="00716A7D" w:rsidRDefault="00716A7D">
                    <w:pPr>
                      <w:pStyle w:val="Pidipagina"/>
                      <w:tabs>
                        <w:tab w:val="clear" w:pos="1788"/>
                      </w:tabs>
                    </w:pPr>
                    <w:r>
                      <w:rPr>
                        <w:rStyle w:val="Numeropagina"/>
                      </w:rPr>
                      <w:fldChar w:fldCharType="begin"/>
                    </w:r>
                    <w:r>
                      <w:rPr>
                        <w:rStyle w:val="Numeropagina"/>
                      </w:rPr>
                      <w:instrText xml:space="preserve"> PAGE </w:instrText>
                    </w:r>
                    <w:r>
                      <w:rPr>
                        <w:rStyle w:val="Numeropagina"/>
                      </w:rPr>
                      <w:fldChar w:fldCharType="separate"/>
                    </w:r>
                    <w:r w:rsidR="00081DD4">
                      <w:rPr>
                        <w:rStyle w:val="Numeropagina"/>
                        <w:noProof/>
                      </w:rPr>
                      <w:t>10</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029A" w14:textId="77777777" w:rsidR="00716A7D" w:rsidRDefault="00716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C06A" w14:textId="77777777" w:rsidR="008B6F41" w:rsidRDefault="008B6F41">
      <w:r>
        <w:separator/>
      </w:r>
    </w:p>
  </w:footnote>
  <w:footnote w:type="continuationSeparator" w:id="0">
    <w:p w14:paraId="7B7329A8" w14:textId="77777777" w:rsidR="008B6F41" w:rsidRDefault="008B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81C9" w14:textId="77777777" w:rsidR="00716A7D" w:rsidRDefault="00716A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D98" w14:textId="77777777" w:rsidR="00716A7D" w:rsidRDefault="00716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eastAsia="Arial Unicode MS" w:cs="Times New Roman" w:hint="default"/>
        <w:position w:val="0"/>
        <w:sz w:val="24"/>
        <w:shd w:val="clear" w:color="auto" w:fill="FFFFFF"/>
        <w:vertAlign w:val="baseline"/>
        <w:lang w:val="it-I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1" w:hanging="360"/>
      </w:pPr>
      <w:rPr>
        <w:rFonts w:ascii="Symbol" w:hAnsi="Symbol" w:cs="Times New Roman" w:hint="default"/>
        <w:position w:val="0"/>
        <w:sz w:val="24"/>
        <w:vertAlign w:val="baseline"/>
      </w:rPr>
    </w:lvl>
  </w:abstractNum>
  <w:abstractNum w:abstractNumId="2" w15:restartNumberingAfterBreak="0">
    <w:nsid w:val="00000004"/>
    <w:multiLevelType w:val="multilevel"/>
    <w:tmpl w:val="00000004"/>
    <w:name w:val="WW8Num4"/>
    <w:lvl w:ilvl="0">
      <w:start w:val="11"/>
      <w:numFmt w:val="decimal"/>
      <w:lvlText w:val="%1."/>
      <w:lvlJc w:val="left"/>
      <w:pPr>
        <w:tabs>
          <w:tab w:val="num" w:pos="1065"/>
        </w:tabs>
        <w:ind w:left="1065" w:hanging="705"/>
      </w:pPr>
      <w:rPr>
        <w:rFonts w:cs="Times New Roman" w:hint="default"/>
        <w:position w:val="0"/>
        <w:sz w:val="24"/>
        <w:vertAlign w:val="baseline"/>
      </w:rPr>
    </w:lvl>
    <w:lvl w:ilvl="1">
      <w:start w:val="1"/>
      <w:numFmt w:val="bullet"/>
      <w:lvlText w:val=""/>
      <w:lvlJc w:val="left"/>
      <w:pPr>
        <w:tabs>
          <w:tab w:val="num" w:pos="1440"/>
        </w:tabs>
        <w:ind w:left="1440" w:hanging="360"/>
      </w:pPr>
      <w:rPr>
        <w:rFonts w:ascii="Wingdings" w:hAnsi="Wingdings" w:cs="Wingdings" w:hint="default"/>
        <w:lang w:val="it-I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hint="default"/>
        <w:position w:val="0"/>
        <w:sz w:val="24"/>
        <w:vertAlign w:val="baseline"/>
        <w:lang w:val="it-I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854" w:hanging="360"/>
      </w:pPr>
      <w:rPr>
        <w:rFonts w:ascii="Symbol" w:hAnsi="Symbol" w:cs="Times New Roman" w:hint="default"/>
        <w:b w:val="0"/>
        <w:i w:val="0"/>
        <w:caps w:val="0"/>
        <w:smallCaps w:val="0"/>
        <w:strike w:val="0"/>
        <w:dstrike w:val="0"/>
        <w:color w:val="000000"/>
        <w:kern w:val="1"/>
        <w:position w:val="0"/>
        <w:sz w:val="24"/>
        <w:u w:val="none" w:color="000000"/>
        <w:vertAlign w:val="baseline"/>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Wingdings" w:hAnsi="Wingdings" w:cs="Symbol" w:hint="default"/>
        <w:color w:val="000000"/>
        <w:shd w:val="clear" w:color="auto" w:fill="FFFFFF"/>
        <w:lang w:val="it-IT"/>
      </w:rPr>
    </w:lvl>
  </w:abstractNum>
  <w:abstractNum w:abstractNumId="6" w15:restartNumberingAfterBreak="0">
    <w:nsid w:val="00000008"/>
    <w:multiLevelType w:val="multilevel"/>
    <w:tmpl w:val="00000008"/>
    <w:name w:val="WW8Num8"/>
    <w:lvl w:ilvl="0">
      <w:start w:val="11"/>
      <w:numFmt w:val="decimal"/>
      <w:lvlText w:val="%1."/>
      <w:lvlJc w:val="left"/>
      <w:pPr>
        <w:tabs>
          <w:tab w:val="num" w:pos="1065"/>
        </w:tabs>
        <w:ind w:left="1065" w:hanging="705"/>
      </w:pPr>
      <w:rPr>
        <w:rFonts w:cs="Times New Roman" w:hint="default"/>
        <w:position w:val="0"/>
        <w:sz w:val="24"/>
        <w:vertAlign w:val="baseline"/>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numFmt w:val="bullet"/>
      <w:lvlText w:val="-"/>
      <w:lvlJc w:val="left"/>
      <w:pPr>
        <w:tabs>
          <w:tab w:val="num" w:pos="720"/>
        </w:tabs>
        <w:ind w:left="720" w:hanging="360"/>
      </w:pPr>
      <w:rPr>
        <w:rFonts w:ascii="Arial" w:hAnsi="Arial" w:cs="Times New Roman" w:hint="default"/>
        <w:position w:val="0"/>
        <w:sz w:val="24"/>
        <w:vertAlign w:val="baseline"/>
      </w:rPr>
    </w:lvl>
    <w:lvl w:ilvl="1">
      <w:start w:val="1"/>
      <w:numFmt w:val="decimal"/>
      <w:lvlText w:val="%2."/>
      <w:lvlJc w:val="left"/>
      <w:pPr>
        <w:tabs>
          <w:tab w:val="num" w:pos="1440"/>
        </w:tabs>
        <w:ind w:left="1440" w:hanging="360"/>
      </w:pPr>
      <w:rPr>
        <w:rFonts w:ascii="Wingdings" w:hAnsi="Wingdings" w:cs="Wingdings" w:hint="default"/>
        <w:b w:val="0"/>
        <w:color w:val="auto"/>
        <w:lang w:val="it-I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position w:val="0"/>
        <w:sz w:val="24"/>
        <w:shd w:val="clear" w:color="auto" w:fill="FFFFFF"/>
        <w:vertAlign w:val="baseline"/>
        <w:lang w:val="it-IT"/>
      </w:rPr>
    </w:lvl>
    <w:lvl w:ilvl="1">
      <w:start w:val="1"/>
      <w:numFmt w:val="bullet"/>
      <w:lvlText w:val=""/>
      <w:lvlJc w:val="left"/>
      <w:pPr>
        <w:tabs>
          <w:tab w:val="num" w:pos="1080"/>
        </w:tabs>
        <w:ind w:left="1080" w:hanging="360"/>
      </w:pPr>
      <w:rPr>
        <w:rFonts w:ascii="Symbol" w:hAnsi="Symbol" w:cs="Times New Roman" w:hint="default"/>
        <w:position w:val="0"/>
        <w:sz w:val="24"/>
        <w:shd w:val="clear" w:color="auto" w:fill="FFFFFF"/>
        <w:vertAlign w:val="baseline"/>
        <w:lang w:val="it-IT"/>
      </w:rPr>
    </w:lvl>
    <w:lvl w:ilvl="2">
      <w:start w:val="1"/>
      <w:numFmt w:val="bullet"/>
      <w:lvlText w:val=""/>
      <w:lvlJc w:val="left"/>
      <w:pPr>
        <w:tabs>
          <w:tab w:val="num" w:pos="1440"/>
        </w:tabs>
        <w:ind w:left="1440" w:hanging="360"/>
      </w:pPr>
      <w:rPr>
        <w:rFonts w:ascii="Symbol" w:hAnsi="Symbol" w:cs="Times New Roman" w:hint="default"/>
        <w:position w:val="0"/>
        <w:sz w:val="24"/>
        <w:shd w:val="clear" w:color="auto" w:fill="FFFFFF"/>
        <w:vertAlign w:val="baseline"/>
        <w:lang w:val="it-IT"/>
      </w:rPr>
    </w:lvl>
    <w:lvl w:ilvl="3">
      <w:start w:val="1"/>
      <w:numFmt w:val="bullet"/>
      <w:lvlText w:val=""/>
      <w:lvlJc w:val="left"/>
      <w:pPr>
        <w:tabs>
          <w:tab w:val="num" w:pos="1800"/>
        </w:tabs>
        <w:ind w:left="1800" w:hanging="360"/>
      </w:pPr>
      <w:rPr>
        <w:rFonts w:ascii="Symbol" w:hAnsi="Symbol" w:cs="Times New Roman" w:hint="default"/>
        <w:position w:val="0"/>
        <w:sz w:val="24"/>
        <w:shd w:val="clear" w:color="auto" w:fill="FFFFFF"/>
        <w:vertAlign w:val="baseline"/>
        <w:lang w:val="it-IT"/>
      </w:rPr>
    </w:lvl>
    <w:lvl w:ilvl="4">
      <w:start w:val="1"/>
      <w:numFmt w:val="bullet"/>
      <w:lvlText w:val=""/>
      <w:lvlJc w:val="left"/>
      <w:pPr>
        <w:tabs>
          <w:tab w:val="num" w:pos="2160"/>
        </w:tabs>
        <w:ind w:left="2160" w:hanging="360"/>
      </w:pPr>
      <w:rPr>
        <w:rFonts w:ascii="Symbol" w:hAnsi="Symbol" w:cs="Times New Roman" w:hint="default"/>
        <w:position w:val="0"/>
        <w:sz w:val="24"/>
        <w:shd w:val="clear" w:color="auto" w:fill="FFFFFF"/>
        <w:vertAlign w:val="baseline"/>
        <w:lang w:val="it-IT"/>
      </w:rPr>
    </w:lvl>
    <w:lvl w:ilvl="5">
      <w:start w:val="1"/>
      <w:numFmt w:val="bullet"/>
      <w:lvlText w:val=""/>
      <w:lvlJc w:val="left"/>
      <w:pPr>
        <w:tabs>
          <w:tab w:val="num" w:pos="2520"/>
        </w:tabs>
        <w:ind w:left="2520" w:hanging="360"/>
      </w:pPr>
      <w:rPr>
        <w:rFonts w:ascii="Symbol" w:hAnsi="Symbol" w:cs="Times New Roman" w:hint="default"/>
        <w:position w:val="0"/>
        <w:sz w:val="24"/>
        <w:shd w:val="clear" w:color="auto" w:fill="FFFFFF"/>
        <w:vertAlign w:val="baseline"/>
        <w:lang w:val="it-IT"/>
      </w:rPr>
    </w:lvl>
    <w:lvl w:ilvl="6">
      <w:start w:val="1"/>
      <w:numFmt w:val="bullet"/>
      <w:lvlText w:val=""/>
      <w:lvlJc w:val="left"/>
      <w:pPr>
        <w:tabs>
          <w:tab w:val="num" w:pos="2880"/>
        </w:tabs>
        <w:ind w:left="2880" w:hanging="360"/>
      </w:pPr>
      <w:rPr>
        <w:rFonts w:ascii="Symbol" w:hAnsi="Symbol" w:cs="Times New Roman" w:hint="default"/>
        <w:position w:val="0"/>
        <w:sz w:val="24"/>
        <w:shd w:val="clear" w:color="auto" w:fill="FFFFFF"/>
        <w:vertAlign w:val="baseline"/>
        <w:lang w:val="it-IT"/>
      </w:rPr>
    </w:lvl>
    <w:lvl w:ilvl="7">
      <w:start w:val="1"/>
      <w:numFmt w:val="bullet"/>
      <w:lvlText w:val=""/>
      <w:lvlJc w:val="left"/>
      <w:pPr>
        <w:tabs>
          <w:tab w:val="num" w:pos="3240"/>
        </w:tabs>
        <w:ind w:left="3240" w:hanging="360"/>
      </w:pPr>
      <w:rPr>
        <w:rFonts w:ascii="Symbol" w:hAnsi="Symbol" w:cs="Times New Roman" w:hint="default"/>
        <w:position w:val="0"/>
        <w:sz w:val="24"/>
        <w:shd w:val="clear" w:color="auto" w:fill="FFFFFF"/>
        <w:vertAlign w:val="baseline"/>
        <w:lang w:val="it-IT"/>
      </w:rPr>
    </w:lvl>
    <w:lvl w:ilvl="8">
      <w:start w:val="1"/>
      <w:numFmt w:val="bullet"/>
      <w:lvlText w:val=""/>
      <w:lvlJc w:val="left"/>
      <w:pPr>
        <w:tabs>
          <w:tab w:val="num" w:pos="3600"/>
        </w:tabs>
        <w:ind w:left="3600" w:hanging="360"/>
      </w:pPr>
      <w:rPr>
        <w:rFonts w:ascii="Symbol" w:hAnsi="Symbol" w:cs="Times New Roman" w:hint="default"/>
        <w:position w:val="0"/>
        <w:sz w:val="24"/>
        <w:shd w:val="clear" w:color="auto" w:fill="FFFFFF"/>
        <w:vertAlign w:val="baseline"/>
        <w:lang w:val="it-IT"/>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hint="default"/>
        <w:color w:val="auto"/>
        <w:position w:val="0"/>
        <w:sz w:val="24"/>
        <w:vertAlign w:val="baseline"/>
      </w:rPr>
    </w:lvl>
    <w:lvl w:ilvl="1">
      <w:start w:val="1"/>
      <w:numFmt w:val="bullet"/>
      <w:lvlText w:val="◦"/>
      <w:lvlJc w:val="left"/>
      <w:pPr>
        <w:tabs>
          <w:tab w:val="num" w:pos="1080"/>
        </w:tabs>
        <w:ind w:left="1080" w:hanging="360"/>
      </w:pPr>
      <w:rPr>
        <w:rFonts w:ascii="OpenSymbol" w:hAnsi="OpenSymbol" w:cs="Times New Roman" w:hint="default"/>
        <w:position w:val="0"/>
        <w:sz w:val="24"/>
        <w:vertAlign w:val="baseline"/>
      </w:rPr>
    </w:lvl>
    <w:lvl w:ilvl="2">
      <w:start w:val="1"/>
      <w:numFmt w:val="bullet"/>
      <w:lvlText w:val="▪"/>
      <w:lvlJc w:val="left"/>
      <w:pPr>
        <w:tabs>
          <w:tab w:val="num" w:pos="1440"/>
        </w:tabs>
        <w:ind w:left="1440" w:hanging="360"/>
      </w:pPr>
      <w:rPr>
        <w:rFonts w:ascii="OpenSymbol" w:hAnsi="OpenSymbol" w:cs="Times New Roman" w:hint="default"/>
        <w:position w:val="0"/>
        <w:sz w:val="24"/>
        <w:vertAlign w:val="baseline"/>
      </w:rPr>
    </w:lvl>
    <w:lvl w:ilvl="3">
      <w:start w:val="1"/>
      <w:numFmt w:val="bullet"/>
      <w:lvlText w:val=""/>
      <w:lvlJc w:val="left"/>
      <w:pPr>
        <w:tabs>
          <w:tab w:val="num" w:pos="1800"/>
        </w:tabs>
        <w:ind w:left="1800" w:hanging="360"/>
      </w:pPr>
      <w:rPr>
        <w:rFonts w:ascii="Symbol" w:hAnsi="Symbol" w:cs="Times New Roman" w:hint="default"/>
        <w:color w:val="auto"/>
        <w:position w:val="0"/>
        <w:sz w:val="24"/>
        <w:vertAlign w:val="baseline"/>
      </w:rPr>
    </w:lvl>
    <w:lvl w:ilvl="4">
      <w:start w:val="1"/>
      <w:numFmt w:val="bullet"/>
      <w:lvlText w:val="◦"/>
      <w:lvlJc w:val="left"/>
      <w:pPr>
        <w:tabs>
          <w:tab w:val="num" w:pos="2160"/>
        </w:tabs>
        <w:ind w:left="2160" w:hanging="360"/>
      </w:pPr>
      <w:rPr>
        <w:rFonts w:ascii="OpenSymbol" w:hAnsi="OpenSymbol" w:cs="Times New Roman" w:hint="default"/>
        <w:position w:val="0"/>
        <w:sz w:val="24"/>
        <w:vertAlign w:val="baseline"/>
      </w:rPr>
    </w:lvl>
    <w:lvl w:ilvl="5">
      <w:start w:val="1"/>
      <w:numFmt w:val="bullet"/>
      <w:lvlText w:val="▪"/>
      <w:lvlJc w:val="left"/>
      <w:pPr>
        <w:tabs>
          <w:tab w:val="num" w:pos="2520"/>
        </w:tabs>
        <w:ind w:left="2520" w:hanging="360"/>
      </w:pPr>
      <w:rPr>
        <w:rFonts w:ascii="OpenSymbol" w:hAnsi="OpenSymbol" w:cs="Times New Roman" w:hint="default"/>
        <w:position w:val="0"/>
        <w:sz w:val="24"/>
        <w:vertAlign w:val="baseline"/>
      </w:rPr>
    </w:lvl>
    <w:lvl w:ilvl="6">
      <w:start w:val="1"/>
      <w:numFmt w:val="bullet"/>
      <w:lvlText w:val=""/>
      <w:lvlJc w:val="left"/>
      <w:pPr>
        <w:tabs>
          <w:tab w:val="num" w:pos="2880"/>
        </w:tabs>
        <w:ind w:left="2880" w:hanging="360"/>
      </w:pPr>
      <w:rPr>
        <w:rFonts w:ascii="Symbol" w:hAnsi="Symbol" w:cs="Times New Roman" w:hint="default"/>
        <w:color w:val="auto"/>
        <w:position w:val="0"/>
        <w:sz w:val="24"/>
        <w:vertAlign w:val="baseline"/>
      </w:rPr>
    </w:lvl>
    <w:lvl w:ilvl="7">
      <w:start w:val="1"/>
      <w:numFmt w:val="bullet"/>
      <w:lvlText w:val="◦"/>
      <w:lvlJc w:val="left"/>
      <w:pPr>
        <w:tabs>
          <w:tab w:val="num" w:pos="3240"/>
        </w:tabs>
        <w:ind w:left="3240" w:hanging="360"/>
      </w:pPr>
      <w:rPr>
        <w:rFonts w:ascii="OpenSymbol" w:hAnsi="OpenSymbol" w:cs="Times New Roman" w:hint="default"/>
        <w:position w:val="0"/>
        <w:sz w:val="24"/>
        <w:vertAlign w:val="baseline"/>
      </w:rPr>
    </w:lvl>
    <w:lvl w:ilvl="8">
      <w:start w:val="1"/>
      <w:numFmt w:val="bullet"/>
      <w:lvlText w:val="▪"/>
      <w:lvlJc w:val="left"/>
      <w:pPr>
        <w:tabs>
          <w:tab w:val="num" w:pos="3600"/>
        </w:tabs>
        <w:ind w:left="3600" w:hanging="360"/>
      </w:pPr>
      <w:rPr>
        <w:rFonts w:ascii="OpenSymbol" w:hAnsi="OpenSymbol" w:cs="Times New Roman" w:hint="default"/>
        <w:position w:val="0"/>
        <w:sz w:val="24"/>
        <w:vertAlign w:val="baseline"/>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hint="default"/>
        <w:b w:val="0"/>
        <w:i w:val="0"/>
        <w:caps w:val="0"/>
        <w:smallCaps w:val="0"/>
        <w:strike w:val="0"/>
        <w:dstrike w:val="0"/>
        <w:color w:val="000000"/>
        <w:kern w:val="1"/>
        <w:position w:val="0"/>
        <w:sz w:val="24"/>
        <w:u w:val="none" w:color="000000"/>
        <w:vertAlign w:val="baseline"/>
      </w:rPr>
    </w:lvl>
    <w:lvl w:ilvl="1">
      <w:start w:val="1"/>
      <w:numFmt w:val="bullet"/>
      <w:lvlText w:val="◦"/>
      <w:lvlJc w:val="left"/>
      <w:pPr>
        <w:tabs>
          <w:tab w:val="num" w:pos="1080"/>
        </w:tabs>
        <w:ind w:left="1080" w:hanging="360"/>
      </w:pPr>
      <w:rPr>
        <w:rFonts w:ascii="OpenSymbol" w:hAnsi="OpenSymbol" w:cs="Times New Roman" w:hint="default"/>
        <w:position w:val="0"/>
        <w:sz w:val="24"/>
        <w:vertAlign w:val="baseline"/>
      </w:rPr>
    </w:lvl>
    <w:lvl w:ilvl="2">
      <w:start w:val="1"/>
      <w:numFmt w:val="bullet"/>
      <w:lvlText w:val="▪"/>
      <w:lvlJc w:val="left"/>
      <w:pPr>
        <w:tabs>
          <w:tab w:val="num" w:pos="1440"/>
        </w:tabs>
        <w:ind w:left="1440" w:hanging="360"/>
      </w:pPr>
      <w:rPr>
        <w:rFonts w:ascii="OpenSymbol" w:hAnsi="OpenSymbol" w:cs="Times New Roman" w:hint="default"/>
        <w:position w:val="0"/>
        <w:sz w:val="24"/>
        <w:vertAlign w:val="baseline"/>
      </w:rPr>
    </w:lvl>
    <w:lvl w:ilvl="3">
      <w:start w:val="1"/>
      <w:numFmt w:val="bullet"/>
      <w:lvlText w:val=""/>
      <w:lvlJc w:val="left"/>
      <w:pPr>
        <w:tabs>
          <w:tab w:val="num" w:pos="1800"/>
        </w:tabs>
        <w:ind w:left="1800" w:hanging="360"/>
      </w:pPr>
      <w:rPr>
        <w:rFonts w:ascii="Symbol" w:hAnsi="Symbol" w:cs="Times New Roman" w:hint="default"/>
        <w:b w:val="0"/>
        <w:i w:val="0"/>
        <w:caps w:val="0"/>
        <w:smallCaps w:val="0"/>
        <w:strike w:val="0"/>
        <w:dstrike w:val="0"/>
        <w:color w:val="000000"/>
        <w:kern w:val="1"/>
        <w:position w:val="0"/>
        <w:sz w:val="24"/>
        <w:u w:val="none" w:color="000000"/>
        <w:vertAlign w:val="baseline"/>
      </w:rPr>
    </w:lvl>
    <w:lvl w:ilvl="4">
      <w:start w:val="1"/>
      <w:numFmt w:val="bullet"/>
      <w:lvlText w:val="◦"/>
      <w:lvlJc w:val="left"/>
      <w:pPr>
        <w:tabs>
          <w:tab w:val="num" w:pos="2160"/>
        </w:tabs>
        <w:ind w:left="2160" w:hanging="360"/>
      </w:pPr>
      <w:rPr>
        <w:rFonts w:ascii="OpenSymbol" w:hAnsi="OpenSymbol" w:cs="Times New Roman" w:hint="default"/>
        <w:position w:val="0"/>
        <w:sz w:val="24"/>
        <w:vertAlign w:val="baseline"/>
      </w:rPr>
    </w:lvl>
    <w:lvl w:ilvl="5">
      <w:start w:val="1"/>
      <w:numFmt w:val="bullet"/>
      <w:lvlText w:val="▪"/>
      <w:lvlJc w:val="left"/>
      <w:pPr>
        <w:tabs>
          <w:tab w:val="num" w:pos="2520"/>
        </w:tabs>
        <w:ind w:left="2520" w:hanging="360"/>
      </w:pPr>
      <w:rPr>
        <w:rFonts w:ascii="OpenSymbol" w:hAnsi="OpenSymbol" w:cs="Times New Roman" w:hint="default"/>
        <w:position w:val="0"/>
        <w:sz w:val="24"/>
        <w:vertAlign w:val="baseline"/>
      </w:rPr>
    </w:lvl>
    <w:lvl w:ilvl="6">
      <w:start w:val="1"/>
      <w:numFmt w:val="bullet"/>
      <w:lvlText w:val=""/>
      <w:lvlJc w:val="left"/>
      <w:pPr>
        <w:tabs>
          <w:tab w:val="num" w:pos="2880"/>
        </w:tabs>
        <w:ind w:left="2880" w:hanging="360"/>
      </w:pPr>
      <w:rPr>
        <w:rFonts w:ascii="Symbol" w:hAnsi="Symbol" w:cs="Times New Roman" w:hint="default"/>
        <w:b w:val="0"/>
        <w:i w:val="0"/>
        <w:caps w:val="0"/>
        <w:smallCaps w:val="0"/>
        <w:strike w:val="0"/>
        <w:dstrike w:val="0"/>
        <w:color w:val="000000"/>
        <w:kern w:val="1"/>
        <w:position w:val="0"/>
        <w:sz w:val="24"/>
        <w:u w:val="none" w:color="000000"/>
        <w:vertAlign w:val="baseline"/>
      </w:rPr>
    </w:lvl>
    <w:lvl w:ilvl="7">
      <w:start w:val="1"/>
      <w:numFmt w:val="bullet"/>
      <w:lvlText w:val="◦"/>
      <w:lvlJc w:val="left"/>
      <w:pPr>
        <w:tabs>
          <w:tab w:val="num" w:pos="3240"/>
        </w:tabs>
        <w:ind w:left="3240" w:hanging="360"/>
      </w:pPr>
      <w:rPr>
        <w:rFonts w:ascii="OpenSymbol" w:hAnsi="OpenSymbol" w:cs="Times New Roman" w:hint="default"/>
        <w:position w:val="0"/>
        <w:sz w:val="24"/>
        <w:vertAlign w:val="baseline"/>
      </w:rPr>
    </w:lvl>
    <w:lvl w:ilvl="8">
      <w:start w:val="1"/>
      <w:numFmt w:val="bullet"/>
      <w:lvlText w:val="▪"/>
      <w:lvlJc w:val="left"/>
      <w:pPr>
        <w:tabs>
          <w:tab w:val="num" w:pos="3600"/>
        </w:tabs>
        <w:ind w:left="3600" w:hanging="360"/>
      </w:pPr>
      <w:rPr>
        <w:rFonts w:ascii="OpenSymbol" w:hAnsi="OpenSymbol" w:cs="Times New Roman" w:hint="default"/>
        <w:position w:val="0"/>
        <w:sz w:val="24"/>
        <w:vertAlign w:val="baseline"/>
      </w:rPr>
    </w:lvl>
  </w:abstractNum>
  <w:abstractNum w:abstractNumId="11" w15:restartNumberingAfterBreak="0">
    <w:nsid w:val="0000000F"/>
    <w:multiLevelType w:val="multilevel"/>
    <w:tmpl w:val="0000000F"/>
    <w:name w:val="WW8Num17"/>
    <w:lvl w:ilvl="0">
      <w:start w:val="1"/>
      <w:numFmt w:val="decimal"/>
      <w:lvlText w:val="%1)"/>
      <w:lvlJc w:val="left"/>
      <w:pPr>
        <w:tabs>
          <w:tab w:val="num" w:pos="720"/>
        </w:tabs>
        <w:ind w:left="720" w:hanging="360"/>
      </w:pPr>
      <w:rPr>
        <w:rFonts w:eastAsia="Arial Unicode MS" w:cs="Times New Roman" w:hint="default"/>
        <w:color w:val="000000"/>
        <w:position w:val="0"/>
        <w:sz w:val="24"/>
        <w:vertAlign w:val="baseline"/>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00000010"/>
    <w:name w:val="WW8Num18"/>
    <w:lvl w:ilvl="0">
      <w:start w:val="1"/>
      <w:numFmt w:val="lowerLetter"/>
      <w:lvlText w:val="%1."/>
      <w:lvlJc w:val="left"/>
      <w:pPr>
        <w:tabs>
          <w:tab w:val="num" w:pos="720"/>
        </w:tabs>
        <w:ind w:left="720" w:hanging="360"/>
      </w:pPr>
      <w:rPr>
        <w:rFonts w:cs="Times New Roman" w:hint="default"/>
        <w:position w:val="0"/>
        <w:sz w:val="24"/>
        <w:vertAlign w:val="baseli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061874F6"/>
    <w:multiLevelType w:val="hybridMultilevel"/>
    <w:tmpl w:val="77F08E6A"/>
    <w:lvl w:ilvl="0" w:tplc="D8B434AE">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4" w15:restartNumberingAfterBreak="0">
    <w:nsid w:val="075918B3"/>
    <w:multiLevelType w:val="hybridMultilevel"/>
    <w:tmpl w:val="59AA5160"/>
    <w:lvl w:ilvl="0" w:tplc="F2D6A442">
      <w:start w:val="1"/>
      <w:numFmt w:val="decimal"/>
      <w:lvlText w:val="%1."/>
      <w:lvlJc w:val="left"/>
      <w:pPr>
        <w:tabs>
          <w:tab w:val="num" w:pos="720"/>
        </w:tabs>
        <w:ind w:left="72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C221531"/>
    <w:multiLevelType w:val="hybridMultilevel"/>
    <w:tmpl w:val="6E182CB6"/>
    <w:lvl w:ilvl="0" w:tplc="04100017">
      <w:start w:val="1"/>
      <w:numFmt w:val="lowerLetter"/>
      <w:lvlText w:val="%1)"/>
      <w:lvlJc w:val="left"/>
      <w:pPr>
        <w:tabs>
          <w:tab w:val="num" w:pos="720"/>
        </w:tabs>
        <w:ind w:left="720" w:hanging="360"/>
      </w:pPr>
      <w:rPr>
        <w:rFonts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54067F4"/>
    <w:multiLevelType w:val="hybridMultilevel"/>
    <w:tmpl w:val="B23E85D8"/>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5F6C20"/>
    <w:multiLevelType w:val="multilevel"/>
    <w:tmpl w:val="B20641C4"/>
    <w:lvl w:ilvl="0">
      <w:start w:val="1"/>
      <w:numFmt w:val="bullet"/>
      <w:lvlText w:val=""/>
      <w:lvlJc w:val="left"/>
      <w:pPr>
        <w:tabs>
          <w:tab w:val="num" w:pos="720"/>
        </w:tabs>
        <w:ind w:left="720" w:hanging="360"/>
      </w:pPr>
      <w:rPr>
        <w:rFonts w:ascii="Symbol" w:eastAsia="Arial Unicode MS" w:hAnsi="Symbol" w:cs="Times New Roman" w:hint="default"/>
        <w:color w:val="000000"/>
        <w:position w:val="0"/>
        <w:sz w:val="24"/>
        <w:vertAlign w:val="baseline"/>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2FCA0346"/>
    <w:multiLevelType w:val="hybridMultilevel"/>
    <w:tmpl w:val="A5F892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1B228D6"/>
    <w:multiLevelType w:val="hybridMultilevel"/>
    <w:tmpl w:val="9A3A1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87BFB"/>
    <w:multiLevelType w:val="hybridMultilevel"/>
    <w:tmpl w:val="5EA666A0"/>
    <w:lvl w:ilvl="0" w:tplc="04100017">
      <w:start w:val="1"/>
      <w:numFmt w:val="lowerLetter"/>
      <w:lvlText w:val="%1)"/>
      <w:lvlJc w:val="left"/>
      <w:pPr>
        <w:tabs>
          <w:tab w:val="num" w:pos="720"/>
        </w:tabs>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A95C69"/>
    <w:multiLevelType w:val="hybridMultilevel"/>
    <w:tmpl w:val="F2DA1750"/>
    <w:lvl w:ilvl="0" w:tplc="C87E40D0">
      <w:start w:val="1"/>
      <w:numFmt w:val="decimal"/>
      <w:lvlText w:val="%1."/>
      <w:lvlJc w:val="left"/>
      <w:pPr>
        <w:tabs>
          <w:tab w:val="num" w:pos="720"/>
        </w:tabs>
        <w:ind w:left="720" w:hanging="360"/>
      </w:pPr>
      <w:rPr>
        <w:rFonts w:ascii="Times New Roman" w:hAnsi="Times New Roman" w:hint="default"/>
        <w:b/>
        <w:i/>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0D441DD"/>
    <w:multiLevelType w:val="hybridMultilevel"/>
    <w:tmpl w:val="ECD8AB5E"/>
    <w:lvl w:ilvl="0" w:tplc="0410000F">
      <w:start w:val="1"/>
      <w:numFmt w:val="decimal"/>
      <w:lvlText w:val="%1."/>
      <w:lvlJc w:val="left"/>
      <w:pPr>
        <w:tabs>
          <w:tab w:val="num" w:pos="1080"/>
        </w:tabs>
        <w:ind w:left="1080" w:hanging="360"/>
      </w:pPr>
    </w:lvl>
    <w:lvl w:ilvl="1" w:tplc="792AA0DC">
      <w:start w:val="1"/>
      <w:numFmt w:val="bullet"/>
      <w:lvlText w:val="-"/>
      <w:lvlJc w:val="left"/>
      <w:pPr>
        <w:tabs>
          <w:tab w:val="num" w:pos="2007"/>
        </w:tabs>
        <w:ind w:left="2007" w:hanging="567"/>
      </w:pPr>
      <w:rPr>
        <w:rFonts w:ascii="Courier New" w:eastAsia="Gloucester MT Extra Condensed" w:hAnsi="Courier New"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41423154"/>
    <w:multiLevelType w:val="hybridMultilevel"/>
    <w:tmpl w:val="FFE451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8C5691"/>
    <w:multiLevelType w:val="hybridMultilevel"/>
    <w:tmpl w:val="6A3293BE"/>
    <w:lvl w:ilvl="0" w:tplc="0410000F">
      <w:start w:val="1"/>
      <w:numFmt w:val="decimal"/>
      <w:lvlText w:val="%1."/>
      <w:lvlJc w:val="left"/>
      <w:pPr>
        <w:tabs>
          <w:tab w:val="num" w:pos="1429"/>
        </w:tabs>
        <w:ind w:left="142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FD5DB5"/>
    <w:multiLevelType w:val="hybridMultilevel"/>
    <w:tmpl w:val="F170F030"/>
    <w:lvl w:ilvl="0" w:tplc="5C7A4A46">
      <w:start w:val="1"/>
      <w:numFmt w:val="bullet"/>
      <w:lvlText w:val="-"/>
      <w:lvlJc w:val="left"/>
      <w:pPr>
        <w:ind w:left="2062" w:hanging="360"/>
      </w:pPr>
      <w:rPr>
        <w:rFonts w:ascii="Times New Roman" w:eastAsia="Arial Unicode MS" w:hAnsi="Times New Roman" w:cs="Times New Roman"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26" w15:restartNumberingAfterBreak="0">
    <w:nsid w:val="4E623F08"/>
    <w:multiLevelType w:val="hybridMultilevel"/>
    <w:tmpl w:val="ADB0EFA0"/>
    <w:lvl w:ilvl="0" w:tplc="0410000F">
      <w:start w:val="1"/>
      <w:numFmt w:val="decimal"/>
      <w:lvlText w:val="%1."/>
      <w:lvlJc w:val="left"/>
      <w:pPr>
        <w:tabs>
          <w:tab w:val="num" w:pos="1429"/>
        </w:tabs>
        <w:ind w:left="1429" w:hanging="360"/>
      </w:pPr>
    </w:lvl>
    <w:lvl w:ilvl="1" w:tplc="04100017">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7" w15:restartNumberingAfterBreak="0">
    <w:nsid w:val="53B47415"/>
    <w:multiLevelType w:val="hybridMultilevel"/>
    <w:tmpl w:val="83AA89D2"/>
    <w:lvl w:ilvl="0" w:tplc="E3584282">
      <w:start w:val="1"/>
      <w:numFmt w:val="decimal"/>
      <w:lvlText w:val="%1."/>
      <w:lvlJc w:val="left"/>
      <w:pPr>
        <w:tabs>
          <w:tab w:val="num" w:pos="720"/>
        </w:tabs>
        <w:ind w:left="720" w:hanging="360"/>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4800C33"/>
    <w:multiLevelType w:val="hybridMultilevel"/>
    <w:tmpl w:val="6BBA44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D8750BD"/>
    <w:multiLevelType w:val="hybridMultilevel"/>
    <w:tmpl w:val="472E3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1E47AB"/>
    <w:multiLevelType w:val="hybridMultilevel"/>
    <w:tmpl w:val="43F8FA72"/>
    <w:lvl w:ilvl="0" w:tplc="1854D60A">
      <w:start w:val="1"/>
      <w:numFmt w:val="decimal"/>
      <w:lvlText w:val="%1."/>
      <w:lvlJc w:val="left"/>
      <w:pPr>
        <w:tabs>
          <w:tab w:val="num" w:pos="720"/>
        </w:tabs>
        <w:ind w:left="72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F05C89"/>
    <w:multiLevelType w:val="hybridMultilevel"/>
    <w:tmpl w:val="685E3E50"/>
    <w:lvl w:ilvl="0" w:tplc="0410000F">
      <w:start w:val="1"/>
      <w:numFmt w:val="decimal"/>
      <w:lvlText w:val="%1."/>
      <w:lvlJc w:val="left"/>
      <w:pPr>
        <w:tabs>
          <w:tab w:val="num" w:pos="1429"/>
        </w:tabs>
        <w:ind w:left="1429" w:hanging="360"/>
      </w:pPr>
    </w:lvl>
    <w:lvl w:ilvl="1" w:tplc="792AA0DC">
      <w:start w:val="1"/>
      <w:numFmt w:val="bullet"/>
      <w:lvlText w:val="-"/>
      <w:lvlJc w:val="left"/>
      <w:pPr>
        <w:tabs>
          <w:tab w:val="num" w:pos="2356"/>
        </w:tabs>
        <w:ind w:left="2356" w:hanging="567"/>
      </w:pPr>
      <w:rPr>
        <w:rFonts w:ascii="Courier New" w:eastAsia="Gloucester MT Extra Condensed" w:hAnsi="Courier New" w:hint="default"/>
      </w:r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2" w15:restartNumberingAfterBreak="0">
    <w:nsid w:val="761259E5"/>
    <w:multiLevelType w:val="hybridMultilevel"/>
    <w:tmpl w:val="8020B36A"/>
    <w:lvl w:ilvl="0" w:tplc="0410000F">
      <w:start w:val="1"/>
      <w:numFmt w:val="decimal"/>
      <w:lvlText w:val="%1."/>
      <w:lvlJc w:val="left"/>
      <w:pPr>
        <w:tabs>
          <w:tab w:val="num" w:pos="1429"/>
        </w:tabs>
        <w:ind w:left="1429" w:hanging="360"/>
      </w:pPr>
    </w:lvl>
    <w:lvl w:ilvl="1" w:tplc="8552139A">
      <w:start w:val="1"/>
      <w:numFmt w:val="lowerLetter"/>
      <w:lvlText w:val="%2)"/>
      <w:lvlJc w:val="left"/>
      <w:pPr>
        <w:tabs>
          <w:tab w:val="num" w:pos="2149"/>
        </w:tabs>
        <w:ind w:left="2149" w:hanging="360"/>
      </w:pPr>
      <w:rPr>
        <w:rFonts w:ascii="Times New Roman" w:eastAsia="Arial Unicode MS" w:hAnsi="Times New Roman" w:cs="Times New Roman"/>
      </w:r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3" w15:restartNumberingAfterBreak="0">
    <w:nsid w:val="77EF6FFC"/>
    <w:multiLevelType w:val="hybridMultilevel"/>
    <w:tmpl w:val="01FC7BD4"/>
    <w:lvl w:ilvl="0" w:tplc="CD1C3F62">
      <w:start w:val="1"/>
      <w:numFmt w:val="decimal"/>
      <w:lvlText w:val="%1."/>
      <w:lvlJc w:val="left"/>
      <w:pPr>
        <w:ind w:left="708" w:hanging="708"/>
      </w:pPr>
      <w:rPr>
        <w:rFonts w:eastAsia="Arial Unicode M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32"/>
  </w:num>
  <w:num w:numId="16">
    <w:abstractNumId w:val="26"/>
  </w:num>
  <w:num w:numId="17">
    <w:abstractNumId w:val="29"/>
  </w:num>
  <w:num w:numId="18">
    <w:abstractNumId w:val="31"/>
  </w:num>
  <w:num w:numId="19">
    <w:abstractNumId w:val="19"/>
  </w:num>
  <w:num w:numId="20">
    <w:abstractNumId w:val="28"/>
  </w:num>
  <w:num w:numId="21">
    <w:abstractNumId w:val="24"/>
  </w:num>
  <w:num w:numId="22">
    <w:abstractNumId w:val="18"/>
  </w:num>
  <w:num w:numId="23">
    <w:abstractNumId w:val="16"/>
  </w:num>
  <w:num w:numId="24">
    <w:abstractNumId w:val="27"/>
  </w:num>
  <w:num w:numId="25">
    <w:abstractNumId w:val="21"/>
  </w:num>
  <w:num w:numId="26">
    <w:abstractNumId w:val="15"/>
  </w:num>
  <w:num w:numId="27">
    <w:abstractNumId w:val="14"/>
  </w:num>
  <w:num w:numId="28">
    <w:abstractNumId w:val="20"/>
  </w:num>
  <w:num w:numId="29">
    <w:abstractNumId w:val="30"/>
  </w:num>
  <w:num w:numId="30">
    <w:abstractNumId w:val="17"/>
  </w:num>
  <w:num w:numId="31">
    <w:abstractNumId w:val="25"/>
  </w:num>
  <w:num w:numId="32">
    <w:abstractNumId w:val="33"/>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68"/>
    <w:rsid w:val="000005FE"/>
    <w:rsid w:val="0000076C"/>
    <w:rsid w:val="000024BC"/>
    <w:rsid w:val="00003347"/>
    <w:rsid w:val="000045AF"/>
    <w:rsid w:val="00004A4B"/>
    <w:rsid w:val="0000647D"/>
    <w:rsid w:val="00006892"/>
    <w:rsid w:val="00006CB4"/>
    <w:rsid w:val="0001156D"/>
    <w:rsid w:val="00011A26"/>
    <w:rsid w:val="00012A17"/>
    <w:rsid w:val="0001302C"/>
    <w:rsid w:val="000134B6"/>
    <w:rsid w:val="0001768F"/>
    <w:rsid w:val="0002029F"/>
    <w:rsid w:val="0002663E"/>
    <w:rsid w:val="00027458"/>
    <w:rsid w:val="00032B7D"/>
    <w:rsid w:val="00032E83"/>
    <w:rsid w:val="000345EE"/>
    <w:rsid w:val="00034B24"/>
    <w:rsid w:val="0004031B"/>
    <w:rsid w:val="000415F8"/>
    <w:rsid w:val="00041F3E"/>
    <w:rsid w:val="000420AE"/>
    <w:rsid w:val="000424F9"/>
    <w:rsid w:val="0004387E"/>
    <w:rsid w:val="00043A5B"/>
    <w:rsid w:val="00044657"/>
    <w:rsid w:val="00047D29"/>
    <w:rsid w:val="00047F2C"/>
    <w:rsid w:val="00050B09"/>
    <w:rsid w:val="00051244"/>
    <w:rsid w:val="0005213D"/>
    <w:rsid w:val="00052E78"/>
    <w:rsid w:val="00053758"/>
    <w:rsid w:val="00053B28"/>
    <w:rsid w:val="000558F0"/>
    <w:rsid w:val="00055E4D"/>
    <w:rsid w:val="000563C4"/>
    <w:rsid w:val="0005760D"/>
    <w:rsid w:val="00061963"/>
    <w:rsid w:val="00063922"/>
    <w:rsid w:val="0006436A"/>
    <w:rsid w:val="00064629"/>
    <w:rsid w:val="00064953"/>
    <w:rsid w:val="0006497C"/>
    <w:rsid w:val="00065704"/>
    <w:rsid w:val="00065D35"/>
    <w:rsid w:val="00066838"/>
    <w:rsid w:val="0006688E"/>
    <w:rsid w:val="000669A9"/>
    <w:rsid w:val="000669CF"/>
    <w:rsid w:val="0007028E"/>
    <w:rsid w:val="00070683"/>
    <w:rsid w:val="00073239"/>
    <w:rsid w:val="00075A12"/>
    <w:rsid w:val="00080EE3"/>
    <w:rsid w:val="00081158"/>
    <w:rsid w:val="00081DD4"/>
    <w:rsid w:val="00082C46"/>
    <w:rsid w:val="0008302B"/>
    <w:rsid w:val="00084321"/>
    <w:rsid w:val="00084FB8"/>
    <w:rsid w:val="00085E14"/>
    <w:rsid w:val="00085FA2"/>
    <w:rsid w:val="00086555"/>
    <w:rsid w:val="00086629"/>
    <w:rsid w:val="00090DA4"/>
    <w:rsid w:val="000913D5"/>
    <w:rsid w:val="000915CC"/>
    <w:rsid w:val="0009251A"/>
    <w:rsid w:val="00092835"/>
    <w:rsid w:val="00092AAF"/>
    <w:rsid w:val="00093DA7"/>
    <w:rsid w:val="00094507"/>
    <w:rsid w:val="00094FA4"/>
    <w:rsid w:val="0009500C"/>
    <w:rsid w:val="000964AF"/>
    <w:rsid w:val="00096A82"/>
    <w:rsid w:val="000970B3"/>
    <w:rsid w:val="000A1229"/>
    <w:rsid w:val="000A64E9"/>
    <w:rsid w:val="000A7B29"/>
    <w:rsid w:val="000B1BCB"/>
    <w:rsid w:val="000B276E"/>
    <w:rsid w:val="000B28CE"/>
    <w:rsid w:val="000B7659"/>
    <w:rsid w:val="000C04C9"/>
    <w:rsid w:val="000C1919"/>
    <w:rsid w:val="000C2B2D"/>
    <w:rsid w:val="000C2BE1"/>
    <w:rsid w:val="000C31E8"/>
    <w:rsid w:val="000C37A7"/>
    <w:rsid w:val="000C3AA8"/>
    <w:rsid w:val="000C4C4A"/>
    <w:rsid w:val="000C5A0E"/>
    <w:rsid w:val="000C6668"/>
    <w:rsid w:val="000C6E4C"/>
    <w:rsid w:val="000D1F06"/>
    <w:rsid w:val="000D25A9"/>
    <w:rsid w:val="000D3A2A"/>
    <w:rsid w:val="000D4510"/>
    <w:rsid w:val="000E0676"/>
    <w:rsid w:val="000E7192"/>
    <w:rsid w:val="000F2A13"/>
    <w:rsid w:val="000F3EAD"/>
    <w:rsid w:val="000F3FE1"/>
    <w:rsid w:val="000F5931"/>
    <w:rsid w:val="000F606B"/>
    <w:rsid w:val="000F6337"/>
    <w:rsid w:val="000F6757"/>
    <w:rsid w:val="000F6893"/>
    <w:rsid w:val="000F6FE9"/>
    <w:rsid w:val="000F7ADD"/>
    <w:rsid w:val="000F7FB4"/>
    <w:rsid w:val="0010060D"/>
    <w:rsid w:val="0010210C"/>
    <w:rsid w:val="001031EE"/>
    <w:rsid w:val="00103DCA"/>
    <w:rsid w:val="00104508"/>
    <w:rsid w:val="001050C6"/>
    <w:rsid w:val="0010521C"/>
    <w:rsid w:val="0010642C"/>
    <w:rsid w:val="00107579"/>
    <w:rsid w:val="00107811"/>
    <w:rsid w:val="00111080"/>
    <w:rsid w:val="001115F0"/>
    <w:rsid w:val="001126F3"/>
    <w:rsid w:val="00113ABE"/>
    <w:rsid w:val="00114AB7"/>
    <w:rsid w:val="001202D4"/>
    <w:rsid w:val="001206ED"/>
    <w:rsid w:val="00121639"/>
    <w:rsid w:val="0012259F"/>
    <w:rsid w:val="00122DD3"/>
    <w:rsid w:val="00122EC1"/>
    <w:rsid w:val="00123720"/>
    <w:rsid w:val="00123771"/>
    <w:rsid w:val="00126B4F"/>
    <w:rsid w:val="00127F32"/>
    <w:rsid w:val="00131155"/>
    <w:rsid w:val="00132E07"/>
    <w:rsid w:val="00133505"/>
    <w:rsid w:val="0013394B"/>
    <w:rsid w:val="001351A4"/>
    <w:rsid w:val="00135F6B"/>
    <w:rsid w:val="0013610F"/>
    <w:rsid w:val="00142BFE"/>
    <w:rsid w:val="00143BB6"/>
    <w:rsid w:val="0014491A"/>
    <w:rsid w:val="00144B11"/>
    <w:rsid w:val="00144F9A"/>
    <w:rsid w:val="00146765"/>
    <w:rsid w:val="001467B1"/>
    <w:rsid w:val="00151270"/>
    <w:rsid w:val="00154663"/>
    <w:rsid w:val="00154CDD"/>
    <w:rsid w:val="00155D39"/>
    <w:rsid w:val="00157C7D"/>
    <w:rsid w:val="001605E3"/>
    <w:rsid w:val="00160817"/>
    <w:rsid w:val="00160F40"/>
    <w:rsid w:val="00161E6F"/>
    <w:rsid w:val="0016235F"/>
    <w:rsid w:val="00163A4F"/>
    <w:rsid w:val="00164458"/>
    <w:rsid w:val="00164E6F"/>
    <w:rsid w:val="001679EE"/>
    <w:rsid w:val="001723D1"/>
    <w:rsid w:val="001735EC"/>
    <w:rsid w:val="001744E6"/>
    <w:rsid w:val="00177601"/>
    <w:rsid w:val="0017797F"/>
    <w:rsid w:val="001812BD"/>
    <w:rsid w:val="0018259C"/>
    <w:rsid w:val="00182C2B"/>
    <w:rsid w:val="00186715"/>
    <w:rsid w:val="0019256A"/>
    <w:rsid w:val="0019315D"/>
    <w:rsid w:val="001935EC"/>
    <w:rsid w:val="001946ED"/>
    <w:rsid w:val="00194DB7"/>
    <w:rsid w:val="0019571D"/>
    <w:rsid w:val="00195AD2"/>
    <w:rsid w:val="00196F77"/>
    <w:rsid w:val="00197506"/>
    <w:rsid w:val="001A26E3"/>
    <w:rsid w:val="001A50A4"/>
    <w:rsid w:val="001A51B1"/>
    <w:rsid w:val="001A5416"/>
    <w:rsid w:val="001B17BA"/>
    <w:rsid w:val="001B2122"/>
    <w:rsid w:val="001B356B"/>
    <w:rsid w:val="001B42A0"/>
    <w:rsid w:val="001B46F1"/>
    <w:rsid w:val="001B6076"/>
    <w:rsid w:val="001B7A72"/>
    <w:rsid w:val="001C0579"/>
    <w:rsid w:val="001C09C4"/>
    <w:rsid w:val="001C1411"/>
    <w:rsid w:val="001C1F16"/>
    <w:rsid w:val="001C359D"/>
    <w:rsid w:val="001C3644"/>
    <w:rsid w:val="001C755A"/>
    <w:rsid w:val="001D01B8"/>
    <w:rsid w:val="001D19C8"/>
    <w:rsid w:val="001D242A"/>
    <w:rsid w:val="001D32D0"/>
    <w:rsid w:val="001D3428"/>
    <w:rsid w:val="001D46F9"/>
    <w:rsid w:val="001D62BF"/>
    <w:rsid w:val="001D662A"/>
    <w:rsid w:val="001D6B8A"/>
    <w:rsid w:val="001D6CA3"/>
    <w:rsid w:val="001D74DC"/>
    <w:rsid w:val="001E3FE4"/>
    <w:rsid w:val="001E52C1"/>
    <w:rsid w:val="001E690F"/>
    <w:rsid w:val="001E78C6"/>
    <w:rsid w:val="001F2D7A"/>
    <w:rsid w:val="001F3CB1"/>
    <w:rsid w:val="001F42FB"/>
    <w:rsid w:val="001F4FB9"/>
    <w:rsid w:val="001F5163"/>
    <w:rsid w:val="001F6096"/>
    <w:rsid w:val="001F66D1"/>
    <w:rsid w:val="001F6FCF"/>
    <w:rsid w:val="001F702C"/>
    <w:rsid w:val="00200F7A"/>
    <w:rsid w:val="0020141A"/>
    <w:rsid w:val="002047E8"/>
    <w:rsid w:val="00204B97"/>
    <w:rsid w:val="00204EED"/>
    <w:rsid w:val="00204F43"/>
    <w:rsid w:val="00207E92"/>
    <w:rsid w:val="00210226"/>
    <w:rsid w:val="00211D35"/>
    <w:rsid w:val="00212991"/>
    <w:rsid w:val="00213714"/>
    <w:rsid w:val="0021388C"/>
    <w:rsid w:val="002173AB"/>
    <w:rsid w:val="00217793"/>
    <w:rsid w:val="00221E06"/>
    <w:rsid w:val="00222496"/>
    <w:rsid w:val="0022413D"/>
    <w:rsid w:val="00224540"/>
    <w:rsid w:val="002248FE"/>
    <w:rsid w:val="00226CF1"/>
    <w:rsid w:val="00227BD7"/>
    <w:rsid w:val="00227DEF"/>
    <w:rsid w:val="00227E09"/>
    <w:rsid w:val="00230BAF"/>
    <w:rsid w:val="00232708"/>
    <w:rsid w:val="002332FB"/>
    <w:rsid w:val="00233E20"/>
    <w:rsid w:val="00234C8B"/>
    <w:rsid w:val="00234E1E"/>
    <w:rsid w:val="0023589D"/>
    <w:rsid w:val="00235D07"/>
    <w:rsid w:val="00235E12"/>
    <w:rsid w:val="00236653"/>
    <w:rsid w:val="00237290"/>
    <w:rsid w:val="002407D2"/>
    <w:rsid w:val="00243A30"/>
    <w:rsid w:val="00243F09"/>
    <w:rsid w:val="002445C4"/>
    <w:rsid w:val="0024486F"/>
    <w:rsid w:val="00247CB7"/>
    <w:rsid w:val="00247E63"/>
    <w:rsid w:val="00250FED"/>
    <w:rsid w:val="002552F2"/>
    <w:rsid w:val="00255506"/>
    <w:rsid w:val="0025567B"/>
    <w:rsid w:val="002635FD"/>
    <w:rsid w:val="0026624E"/>
    <w:rsid w:val="0026649C"/>
    <w:rsid w:val="0026672E"/>
    <w:rsid w:val="00267919"/>
    <w:rsid w:val="002708CE"/>
    <w:rsid w:val="0027097A"/>
    <w:rsid w:val="00271A99"/>
    <w:rsid w:val="002757FC"/>
    <w:rsid w:val="0028273D"/>
    <w:rsid w:val="0028424C"/>
    <w:rsid w:val="0028435D"/>
    <w:rsid w:val="00286DB5"/>
    <w:rsid w:val="002905EA"/>
    <w:rsid w:val="00295F6C"/>
    <w:rsid w:val="00296C3A"/>
    <w:rsid w:val="002A1639"/>
    <w:rsid w:val="002A334C"/>
    <w:rsid w:val="002A4113"/>
    <w:rsid w:val="002A4BC6"/>
    <w:rsid w:val="002A53CE"/>
    <w:rsid w:val="002A565A"/>
    <w:rsid w:val="002A6D5C"/>
    <w:rsid w:val="002A73C8"/>
    <w:rsid w:val="002B43A1"/>
    <w:rsid w:val="002B563B"/>
    <w:rsid w:val="002C02EC"/>
    <w:rsid w:val="002C0E53"/>
    <w:rsid w:val="002C2343"/>
    <w:rsid w:val="002C3231"/>
    <w:rsid w:val="002C3678"/>
    <w:rsid w:val="002C3E90"/>
    <w:rsid w:val="002C6644"/>
    <w:rsid w:val="002C7748"/>
    <w:rsid w:val="002C7E20"/>
    <w:rsid w:val="002C7EB8"/>
    <w:rsid w:val="002D0923"/>
    <w:rsid w:val="002D207C"/>
    <w:rsid w:val="002D3772"/>
    <w:rsid w:val="002D427F"/>
    <w:rsid w:val="002D6DCF"/>
    <w:rsid w:val="002D7779"/>
    <w:rsid w:val="002D786A"/>
    <w:rsid w:val="002D7D26"/>
    <w:rsid w:val="002E0B1A"/>
    <w:rsid w:val="002E393B"/>
    <w:rsid w:val="002E3FA9"/>
    <w:rsid w:val="002E451B"/>
    <w:rsid w:val="002E4D46"/>
    <w:rsid w:val="002E7CE7"/>
    <w:rsid w:val="002F2939"/>
    <w:rsid w:val="002F3431"/>
    <w:rsid w:val="002F4764"/>
    <w:rsid w:val="002F54CD"/>
    <w:rsid w:val="002F682C"/>
    <w:rsid w:val="002F77BC"/>
    <w:rsid w:val="00301348"/>
    <w:rsid w:val="003036F6"/>
    <w:rsid w:val="00303976"/>
    <w:rsid w:val="00303D7E"/>
    <w:rsid w:val="00303F03"/>
    <w:rsid w:val="0030408D"/>
    <w:rsid w:val="00305747"/>
    <w:rsid w:val="00305D61"/>
    <w:rsid w:val="003061A6"/>
    <w:rsid w:val="00306511"/>
    <w:rsid w:val="0030679F"/>
    <w:rsid w:val="00307965"/>
    <w:rsid w:val="0031041A"/>
    <w:rsid w:val="00310C94"/>
    <w:rsid w:val="00311DA5"/>
    <w:rsid w:val="00312B90"/>
    <w:rsid w:val="00314BD5"/>
    <w:rsid w:val="00316117"/>
    <w:rsid w:val="00317185"/>
    <w:rsid w:val="00317597"/>
    <w:rsid w:val="00317D3E"/>
    <w:rsid w:val="00320998"/>
    <w:rsid w:val="00324386"/>
    <w:rsid w:val="003267A7"/>
    <w:rsid w:val="00326EE6"/>
    <w:rsid w:val="0033151E"/>
    <w:rsid w:val="00331663"/>
    <w:rsid w:val="00331A27"/>
    <w:rsid w:val="0033216A"/>
    <w:rsid w:val="0033223A"/>
    <w:rsid w:val="00333549"/>
    <w:rsid w:val="00334E89"/>
    <w:rsid w:val="00335316"/>
    <w:rsid w:val="00337F17"/>
    <w:rsid w:val="003410D8"/>
    <w:rsid w:val="0034302D"/>
    <w:rsid w:val="00343A65"/>
    <w:rsid w:val="00343E1C"/>
    <w:rsid w:val="00344D59"/>
    <w:rsid w:val="00350EEB"/>
    <w:rsid w:val="00350F38"/>
    <w:rsid w:val="0035262A"/>
    <w:rsid w:val="00353C6A"/>
    <w:rsid w:val="00354799"/>
    <w:rsid w:val="00355B3C"/>
    <w:rsid w:val="00355BE1"/>
    <w:rsid w:val="00355C14"/>
    <w:rsid w:val="0035622B"/>
    <w:rsid w:val="0035705F"/>
    <w:rsid w:val="00357675"/>
    <w:rsid w:val="003602F0"/>
    <w:rsid w:val="00361786"/>
    <w:rsid w:val="00362580"/>
    <w:rsid w:val="00362F4A"/>
    <w:rsid w:val="00364E6D"/>
    <w:rsid w:val="003655E0"/>
    <w:rsid w:val="0037142A"/>
    <w:rsid w:val="00372626"/>
    <w:rsid w:val="00373B26"/>
    <w:rsid w:val="003745E7"/>
    <w:rsid w:val="003775BC"/>
    <w:rsid w:val="00377CDE"/>
    <w:rsid w:val="00384254"/>
    <w:rsid w:val="003850DD"/>
    <w:rsid w:val="00385EE1"/>
    <w:rsid w:val="00387888"/>
    <w:rsid w:val="0038790D"/>
    <w:rsid w:val="00387D90"/>
    <w:rsid w:val="0039206C"/>
    <w:rsid w:val="00393CBE"/>
    <w:rsid w:val="00393E53"/>
    <w:rsid w:val="0039645A"/>
    <w:rsid w:val="00397650"/>
    <w:rsid w:val="00397AD8"/>
    <w:rsid w:val="003A0B4C"/>
    <w:rsid w:val="003A326E"/>
    <w:rsid w:val="003A4266"/>
    <w:rsid w:val="003A497E"/>
    <w:rsid w:val="003A7C75"/>
    <w:rsid w:val="003B081E"/>
    <w:rsid w:val="003B2438"/>
    <w:rsid w:val="003B2F19"/>
    <w:rsid w:val="003B3D28"/>
    <w:rsid w:val="003B7562"/>
    <w:rsid w:val="003C33D2"/>
    <w:rsid w:val="003C3CB7"/>
    <w:rsid w:val="003C4F63"/>
    <w:rsid w:val="003C75AF"/>
    <w:rsid w:val="003D09A4"/>
    <w:rsid w:val="003D48CB"/>
    <w:rsid w:val="003D77E2"/>
    <w:rsid w:val="003D7EB8"/>
    <w:rsid w:val="003E11B7"/>
    <w:rsid w:val="003E1656"/>
    <w:rsid w:val="003E17EB"/>
    <w:rsid w:val="003E23EC"/>
    <w:rsid w:val="003E3A33"/>
    <w:rsid w:val="003E3D7B"/>
    <w:rsid w:val="003E45C6"/>
    <w:rsid w:val="003E6DDA"/>
    <w:rsid w:val="003E7B2B"/>
    <w:rsid w:val="003F01A1"/>
    <w:rsid w:val="003F08F6"/>
    <w:rsid w:val="003F2C6E"/>
    <w:rsid w:val="003F3B0F"/>
    <w:rsid w:val="003F5330"/>
    <w:rsid w:val="003F793F"/>
    <w:rsid w:val="003F7EAF"/>
    <w:rsid w:val="00400DCF"/>
    <w:rsid w:val="00400E9B"/>
    <w:rsid w:val="004029D2"/>
    <w:rsid w:val="00403662"/>
    <w:rsid w:val="00405E1C"/>
    <w:rsid w:val="0041119F"/>
    <w:rsid w:val="00413BC8"/>
    <w:rsid w:val="00413F8D"/>
    <w:rsid w:val="0042055E"/>
    <w:rsid w:val="00420FB4"/>
    <w:rsid w:val="0042180E"/>
    <w:rsid w:val="004222F2"/>
    <w:rsid w:val="00422ADE"/>
    <w:rsid w:val="0042642D"/>
    <w:rsid w:val="00427841"/>
    <w:rsid w:val="00430712"/>
    <w:rsid w:val="00430806"/>
    <w:rsid w:val="00431BE4"/>
    <w:rsid w:val="004364A4"/>
    <w:rsid w:val="00436B45"/>
    <w:rsid w:val="004410F5"/>
    <w:rsid w:val="00442620"/>
    <w:rsid w:val="00443C80"/>
    <w:rsid w:val="0044415C"/>
    <w:rsid w:val="00444BE7"/>
    <w:rsid w:val="00445135"/>
    <w:rsid w:val="00450F67"/>
    <w:rsid w:val="004526CF"/>
    <w:rsid w:val="004528CB"/>
    <w:rsid w:val="004534D6"/>
    <w:rsid w:val="0045366A"/>
    <w:rsid w:val="00453D41"/>
    <w:rsid w:val="0045703E"/>
    <w:rsid w:val="00461CAB"/>
    <w:rsid w:val="00462DC6"/>
    <w:rsid w:val="0046458A"/>
    <w:rsid w:val="004647A9"/>
    <w:rsid w:val="00465E67"/>
    <w:rsid w:val="00470E12"/>
    <w:rsid w:val="00472550"/>
    <w:rsid w:val="00473448"/>
    <w:rsid w:val="0047492D"/>
    <w:rsid w:val="00474F60"/>
    <w:rsid w:val="00477937"/>
    <w:rsid w:val="00477A55"/>
    <w:rsid w:val="00477B3A"/>
    <w:rsid w:val="0048094D"/>
    <w:rsid w:val="00481CE1"/>
    <w:rsid w:val="00483186"/>
    <w:rsid w:val="00483289"/>
    <w:rsid w:val="00483D85"/>
    <w:rsid w:val="0048596C"/>
    <w:rsid w:val="00485DDC"/>
    <w:rsid w:val="00487312"/>
    <w:rsid w:val="0048744E"/>
    <w:rsid w:val="00487B1F"/>
    <w:rsid w:val="00487E8A"/>
    <w:rsid w:val="00490D56"/>
    <w:rsid w:val="00491CFD"/>
    <w:rsid w:val="004923D8"/>
    <w:rsid w:val="00493606"/>
    <w:rsid w:val="00494989"/>
    <w:rsid w:val="004958D1"/>
    <w:rsid w:val="004975A3"/>
    <w:rsid w:val="004A3D00"/>
    <w:rsid w:val="004A3E6E"/>
    <w:rsid w:val="004A4ACF"/>
    <w:rsid w:val="004A4EB2"/>
    <w:rsid w:val="004A6A18"/>
    <w:rsid w:val="004A7E91"/>
    <w:rsid w:val="004B4C49"/>
    <w:rsid w:val="004C0D34"/>
    <w:rsid w:val="004C2537"/>
    <w:rsid w:val="004C279C"/>
    <w:rsid w:val="004C3A83"/>
    <w:rsid w:val="004C3B79"/>
    <w:rsid w:val="004C5104"/>
    <w:rsid w:val="004C5896"/>
    <w:rsid w:val="004D0EB0"/>
    <w:rsid w:val="004D14B9"/>
    <w:rsid w:val="004D2A4F"/>
    <w:rsid w:val="004D51E8"/>
    <w:rsid w:val="004E020E"/>
    <w:rsid w:val="004E0AD5"/>
    <w:rsid w:val="004E0B14"/>
    <w:rsid w:val="004E25B8"/>
    <w:rsid w:val="004E280D"/>
    <w:rsid w:val="004E2B3A"/>
    <w:rsid w:val="004E3AAC"/>
    <w:rsid w:val="004E435E"/>
    <w:rsid w:val="004E5223"/>
    <w:rsid w:val="004F15A3"/>
    <w:rsid w:val="004F383C"/>
    <w:rsid w:val="004F53CE"/>
    <w:rsid w:val="004F6E52"/>
    <w:rsid w:val="00500F8D"/>
    <w:rsid w:val="005020C0"/>
    <w:rsid w:val="005024EC"/>
    <w:rsid w:val="00503494"/>
    <w:rsid w:val="00504332"/>
    <w:rsid w:val="005048D3"/>
    <w:rsid w:val="00504B70"/>
    <w:rsid w:val="00505522"/>
    <w:rsid w:val="005058FD"/>
    <w:rsid w:val="00507E0C"/>
    <w:rsid w:val="00510D20"/>
    <w:rsid w:val="005135AD"/>
    <w:rsid w:val="005167F9"/>
    <w:rsid w:val="005211E3"/>
    <w:rsid w:val="00525B2C"/>
    <w:rsid w:val="0052652C"/>
    <w:rsid w:val="00526F0A"/>
    <w:rsid w:val="00531733"/>
    <w:rsid w:val="00531895"/>
    <w:rsid w:val="00533AEB"/>
    <w:rsid w:val="00535A6F"/>
    <w:rsid w:val="00536254"/>
    <w:rsid w:val="005368B8"/>
    <w:rsid w:val="00541D2F"/>
    <w:rsid w:val="00543C67"/>
    <w:rsid w:val="00544092"/>
    <w:rsid w:val="00544979"/>
    <w:rsid w:val="00550875"/>
    <w:rsid w:val="00550E53"/>
    <w:rsid w:val="005527E7"/>
    <w:rsid w:val="005528D9"/>
    <w:rsid w:val="00552EEE"/>
    <w:rsid w:val="00554E32"/>
    <w:rsid w:val="00557981"/>
    <w:rsid w:val="00557E43"/>
    <w:rsid w:val="00562CA2"/>
    <w:rsid w:val="00563FD4"/>
    <w:rsid w:val="00565074"/>
    <w:rsid w:val="00567379"/>
    <w:rsid w:val="00567ADC"/>
    <w:rsid w:val="005701DF"/>
    <w:rsid w:val="00574353"/>
    <w:rsid w:val="00575C10"/>
    <w:rsid w:val="00580C01"/>
    <w:rsid w:val="005831DE"/>
    <w:rsid w:val="00583F74"/>
    <w:rsid w:val="005845B6"/>
    <w:rsid w:val="00585547"/>
    <w:rsid w:val="00585BD6"/>
    <w:rsid w:val="005947A1"/>
    <w:rsid w:val="005947B4"/>
    <w:rsid w:val="00594F87"/>
    <w:rsid w:val="0059712D"/>
    <w:rsid w:val="005A0188"/>
    <w:rsid w:val="005A039D"/>
    <w:rsid w:val="005A2237"/>
    <w:rsid w:val="005A32D1"/>
    <w:rsid w:val="005A36D5"/>
    <w:rsid w:val="005A3D85"/>
    <w:rsid w:val="005A570C"/>
    <w:rsid w:val="005A6639"/>
    <w:rsid w:val="005A6A89"/>
    <w:rsid w:val="005A6F46"/>
    <w:rsid w:val="005A7489"/>
    <w:rsid w:val="005A7B3E"/>
    <w:rsid w:val="005B0553"/>
    <w:rsid w:val="005B2724"/>
    <w:rsid w:val="005B29A4"/>
    <w:rsid w:val="005B2C25"/>
    <w:rsid w:val="005B3701"/>
    <w:rsid w:val="005B3B98"/>
    <w:rsid w:val="005B438D"/>
    <w:rsid w:val="005B48E5"/>
    <w:rsid w:val="005B4C28"/>
    <w:rsid w:val="005B4F56"/>
    <w:rsid w:val="005B5E7E"/>
    <w:rsid w:val="005B69EF"/>
    <w:rsid w:val="005B735C"/>
    <w:rsid w:val="005B75EA"/>
    <w:rsid w:val="005C2CC0"/>
    <w:rsid w:val="005C3376"/>
    <w:rsid w:val="005C3FF4"/>
    <w:rsid w:val="005C4CFC"/>
    <w:rsid w:val="005C67C8"/>
    <w:rsid w:val="005C69DC"/>
    <w:rsid w:val="005C7B4E"/>
    <w:rsid w:val="005D1971"/>
    <w:rsid w:val="005D2C6D"/>
    <w:rsid w:val="005D2FBE"/>
    <w:rsid w:val="005D55EE"/>
    <w:rsid w:val="005E00D8"/>
    <w:rsid w:val="005E19B4"/>
    <w:rsid w:val="005E20CC"/>
    <w:rsid w:val="005E2388"/>
    <w:rsid w:val="005E2A4D"/>
    <w:rsid w:val="005E3ED3"/>
    <w:rsid w:val="005F0714"/>
    <w:rsid w:val="005F1F62"/>
    <w:rsid w:val="005F22C3"/>
    <w:rsid w:val="005F37B7"/>
    <w:rsid w:val="005F41AB"/>
    <w:rsid w:val="00600AD9"/>
    <w:rsid w:val="0060149E"/>
    <w:rsid w:val="006023E8"/>
    <w:rsid w:val="00602C8F"/>
    <w:rsid w:val="00603174"/>
    <w:rsid w:val="00605EA5"/>
    <w:rsid w:val="00606C68"/>
    <w:rsid w:val="006075A5"/>
    <w:rsid w:val="0061132D"/>
    <w:rsid w:val="00611B0F"/>
    <w:rsid w:val="0061537C"/>
    <w:rsid w:val="00615C41"/>
    <w:rsid w:val="006165F9"/>
    <w:rsid w:val="00620801"/>
    <w:rsid w:val="00620FB5"/>
    <w:rsid w:val="00621B18"/>
    <w:rsid w:val="00621F12"/>
    <w:rsid w:val="00624CCB"/>
    <w:rsid w:val="00626C76"/>
    <w:rsid w:val="006309C4"/>
    <w:rsid w:val="00630BA7"/>
    <w:rsid w:val="00633AAA"/>
    <w:rsid w:val="0063483C"/>
    <w:rsid w:val="00635B62"/>
    <w:rsid w:val="006360FB"/>
    <w:rsid w:val="00636481"/>
    <w:rsid w:val="00636C89"/>
    <w:rsid w:val="00642729"/>
    <w:rsid w:val="0064335A"/>
    <w:rsid w:val="00644F33"/>
    <w:rsid w:val="00645BE8"/>
    <w:rsid w:val="00645EDB"/>
    <w:rsid w:val="00650A54"/>
    <w:rsid w:val="00651C3B"/>
    <w:rsid w:val="0065244B"/>
    <w:rsid w:val="006528D7"/>
    <w:rsid w:val="00654DE9"/>
    <w:rsid w:val="00654E47"/>
    <w:rsid w:val="006551C4"/>
    <w:rsid w:val="00655421"/>
    <w:rsid w:val="00655DC7"/>
    <w:rsid w:val="00660E54"/>
    <w:rsid w:val="006621BF"/>
    <w:rsid w:val="00662458"/>
    <w:rsid w:val="00662A4B"/>
    <w:rsid w:val="0066523F"/>
    <w:rsid w:val="0066746F"/>
    <w:rsid w:val="00667E17"/>
    <w:rsid w:val="00671223"/>
    <w:rsid w:val="00671E34"/>
    <w:rsid w:val="00672FC5"/>
    <w:rsid w:val="006742C9"/>
    <w:rsid w:val="00674388"/>
    <w:rsid w:val="00674DD5"/>
    <w:rsid w:val="0067595D"/>
    <w:rsid w:val="00675F33"/>
    <w:rsid w:val="00676A0D"/>
    <w:rsid w:val="0068066C"/>
    <w:rsid w:val="00681285"/>
    <w:rsid w:val="0068133A"/>
    <w:rsid w:val="00683EAB"/>
    <w:rsid w:val="00685AB5"/>
    <w:rsid w:val="00687410"/>
    <w:rsid w:val="00687627"/>
    <w:rsid w:val="0069169E"/>
    <w:rsid w:val="00693A71"/>
    <w:rsid w:val="00694540"/>
    <w:rsid w:val="0069586D"/>
    <w:rsid w:val="0069610E"/>
    <w:rsid w:val="006965D6"/>
    <w:rsid w:val="006A02E2"/>
    <w:rsid w:val="006A1076"/>
    <w:rsid w:val="006A2AC0"/>
    <w:rsid w:val="006A2C8A"/>
    <w:rsid w:val="006A4AC8"/>
    <w:rsid w:val="006A57B9"/>
    <w:rsid w:val="006A5E18"/>
    <w:rsid w:val="006A5F36"/>
    <w:rsid w:val="006A6790"/>
    <w:rsid w:val="006A7792"/>
    <w:rsid w:val="006A78BA"/>
    <w:rsid w:val="006B040D"/>
    <w:rsid w:val="006B11AB"/>
    <w:rsid w:val="006B12D3"/>
    <w:rsid w:val="006B15ED"/>
    <w:rsid w:val="006B1DE0"/>
    <w:rsid w:val="006B4662"/>
    <w:rsid w:val="006B4BD3"/>
    <w:rsid w:val="006B5F69"/>
    <w:rsid w:val="006C1B4B"/>
    <w:rsid w:val="006C50CD"/>
    <w:rsid w:val="006D06AD"/>
    <w:rsid w:val="006D1308"/>
    <w:rsid w:val="006D246A"/>
    <w:rsid w:val="006D3B6C"/>
    <w:rsid w:val="006D3E1F"/>
    <w:rsid w:val="006D6BE8"/>
    <w:rsid w:val="006D7769"/>
    <w:rsid w:val="006D7D4B"/>
    <w:rsid w:val="006E346C"/>
    <w:rsid w:val="006E5AC6"/>
    <w:rsid w:val="006E74AC"/>
    <w:rsid w:val="006E79C1"/>
    <w:rsid w:val="006F11FA"/>
    <w:rsid w:val="006F130E"/>
    <w:rsid w:val="006F1825"/>
    <w:rsid w:val="006F2D2A"/>
    <w:rsid w:val="006F392F"/>
    <w:rsid w:val="006F4D90"/>
    <w:rsid w:val="006F6A95"/>
    <w:rsid w:val="006F6E67"/>
    <w:rsid w:val="006F7B42"/>
    <w:rsid w:val="00700492"/>
    <w:rsid w:val="007024FC"/>
    <w:rsid w:val="007031C9"/>
    <w:rsid w:val="00703899"/>
    <w:rsid w:val="00704A8E"/>
    <w:rsid w:val="00706F15"/>
    <w:rsid w:val="00710C5B"/>
    <w:rsid w:val="00711802"/>
    <w:rsid w:val="00712ADB"/>
    <w:rsid w:val="00712C15"/>
    <w:rsid w:val="0071310B"/>
    <w:rsid w:val="00713330"/>
    <w:rsid w:val="00716A7D"/>
    <w:rsid w:val="00720294"/>
    <w:rsid w:val="00720301"/>
    <w:rsid w:val="00720A7D"/>
    <w:rsid w:val="00720A9C"/>
    <w:rsid w:val="00724D4A"/>
    <w:rsid w:val="00731E7A"/>
    <w:rsid w:val="00733AD2"/>
    <w:rsid w:val="00735078"/>
    <w:rsid w:val="007351F9"/>
    <w:rsid w:val="00735B94"/>
    <w:rsid w:val="00735FD3"/>
    <w:rsid w:val="007363D3"/>
    <w:rsid w:val="00737A72"/>
    <w:rsid w:val="0074057A"/>
    <w:rsid w:val="00740742"/>
    <w:rsid w:val="00740E99"/>
    <w:rsid w:val="00740EB8"/>
    <w:rsid w:val="00741382"/>
    <w:rsid w:val="00741780"/>
    <w:rsid w:val="00741B97"/>
    <w:rsid w:val="0074609C"/>
    <w:rsid w:val="0074686F"/>
    <w:rsid w:val="00746C4F"/>
    <w:rsid w:val="00747758"/>
    <w:rsid w:val="0075085D"/>
    <w:rsid w:val="00751D42"/>
    <w:rsid w:val="0075200E"/>
    <w:rsid w:val="007530D3"/>
    <w:rsid w:val="00761DB6"/>
    <w:rsid w:val="00762871"/>
    <w:rsid w:val="00762F21"/>
    <w:rsid w:val="007638A4"/>
    <w:rsid w:val="00766EFB"/>
    <w:rsid w:val="00770399"/>
    <w:rsid w:val="00772794"/>
    <w:rsid w:val="00772D9E"/>
    <w:rsid w:val="0077428B"/>
    <w:rsid w:val="0077538B"/>
    <w:rsid w:val="00777622"/>
    <w:rsid w:val="00777C42"/>
    <w:rsid w:val="00777ED8"/>
    <w:rsid w:val="00780643"/>
    <w:rsid w:val="00781474"/>
    <w:rsid w:val="00781D26"/>
    <w:rsid w:val="007838EE"/>
    <w:rsid w:val="00784AF8"/>
    <w:rsid w:val="00784E97"/>
    <w:rsid w:val="00786311"/>
    <w:rsid w:val="00790CCD"/>
    <w:rsid w:val="00791D2E"/>
    <w:rsid w:val="00792BC3"/>
    <w:rsid w:val="00793A24"/>
    <w:rsid w:val="007949C9"/>
    <w:rsid w:val="00795886"/>
    <w:rsid w:val="00795EE6"/>
    <w:rsid w:val="0079714C"/>
    <w:rsid w:val="007975D8"/>
    <w:rsid w:val="007A32AF"/>
    <w:rsid w:val="007A33E0"/>
    <w:rsid w:val="007A4513"/>
    <w:rsid w:val="007A4DAE"/>
    <w:rsid w:val="007A7AAC"/>
    <w:rsid w:val="007A7D96"/>
    <w:rsid w:val="007B08C4"/>
    <w:rsid w:val="007B2CBD"/>
    <w:rsid w:val="007B667E"/>
    <w:rsid w:val="007B6901"/>
    <w:rsid w:val="007B7B66"/>
    <w:rsid w:val="007C2756"/>
    <w:rsid w:val="007C3756"/>
    <w:rsid w:val="007C42CA"/>
    <w:rsid w:val="007C42E4"/>
    <w:rsid w:val="007C4580"/>
    <w:rsid w:val="007C4F36"/>
    <w:rsid w:val="007C643A"/>
    <w:rsid w:val="007C6B84"/>
    <w:rsid w:val="007C6E67"/>
    <w:rsid w:val="007D061A"/>
    <w:rsid w:val="007D17F0"/>
    <w:rsid w:val="007D571D"/>
    <w:rsid w:val="007D6854"/>
    <w:rsid w:val="007D6F92"/>
    <w:rsid w:val="007E2FAF"/>
    <w:rsid w:val="007E3C2A"/>
    <w:rsid w:val="007E4D37"/>
    <w:rsid w:val="007E540D"/>
    <w:rsid w:val="007E5B8A"/>
    <w:rsid w:val="007E7250"/>
    <w:rsid w:val="007E74DA"/>
    <w:rsid w:val="007F0196"/>
    <w:rsid w:val="007F0742"/>
    <w:rsid w:val="007F0A87"/>
    <w:rsid w:val="007F1FC3"/>
    <w:rsid w:val="007F370F"/>
    <w:rsid w:val="007F438E"/>
    <w:rsid w:val="007F77BE"/>
    <w:rsid w:val="00800607"/>
    <w:rsid w:val="00802B9B"/>
    <w:rsid w:val="00803457"/>
    <w:rsid w:val="00804795"/>
    <w:rsid w:val="00812137"/>
    <w:rsid w:val="00812D17"/>
    <w:rsid w:val="00814661"/>
    <w:rsid w:val="008146FF"/>
    <w:rsid w:val="008153A0"/>
    <w:rsid w:val="008160F6"/>
    <w:rsid w:val="0081739A"/>
    <w:rsid w:val="008212A9"/>
    <w:rsid w:val="00821C94"/>
    <w:rsid w:val="00822044"/>
    <w:rsid w:val="00825FC8"/>
    <w:rsid w:val="00826EE7"/>
    <w:rsid w:val="00827F27"/>
    <w:rsid w:val="00830881"/>
    <w:rsid w:val="00831B16"/>
    <w:rsid w:val="00831D75"/>
    <w:rsid w:val="00832CB3"/>
    <w:rsid w:val="00833337"/>
    <w:rsid w:val="00833A35"/>
    <w:rsid w:val="00834D0F"/>
    <w:rsid w:val="00835599"/>
    <w:rsid w:val="00837660"/>
    <w:rsid w:val="00837F3E"/>
    <w:rsid w:val="00840E0E"/>
    <w:rsid w:val="0084271F"/>
    <w:rsid w:val="0084385E"/>
    <w:rsid w:val="008447B3"/>
    <w:rsid w:val="008467F4"/>
    <w:rsid w:val="0084781C"/>
    <w:rsid w:val="00855E66"/>
    <w:rsid w:val="00856E16"/>
    <w:rsid w:val="00857BF9"/>
    <w:rsid w:val="00857F7D"/>
    <w:rsid w:val="00860CA6"/>
    <w:rsid w:val="00862210"/>
    <w:rsid w:val="00862CF9"/>
    <w:rsid w:val="00865698"/>
    <w:rsid w:val="00865F92"/>
    <w:rsid w:val="0086706F"/>
    <w:rsid w:val="008670A7"/>
    <w:rsid w:val="008674CB"/>
    <w:rsid w:val="00871CA8"/>
    <w:rsid w:val="00872695"/>
    <w:rsid w:val="0087450C"/>
    <w:rsid w:val="008764C9"/>
    <w:rsid w:val="00876F38"/>
    <w:rsid w:val="0087744C"/>
    <w:rsid w:val="008776AB"/>
    <w:rsid w:val="00881ABE"/>
    <w:rsid w:val="00882298"/>
    <w:rsid w:val="008870E3"/>
    <w:rsid w:val="00887ED9"/>
    <w:rsid w:val="0089207F"/>
    <w:rsid w:val="00892FB3"/>
    <w:rsid w:val="00893D87"/>
    <w:rsid w:val="00894FB4"/>
    <w:rsid w:val="00895521"/>
    <w:rsid w:val="00895AC9"/>
    <w:rsid w:val="00897D8F"/>
    <w:rsid w:val="008A0435"/>
    <w:rsid w:val="008A0F5D"/>
    <w:rsid w:val="008A1B6F"/>
    <w:rsid w:val="008A22B4"/>
    <w:rsid w:val="008A292D"/>
    <w:rsid w:val="008A2B2C"/>
    <w:rsid w:val="008A2CF6"/>
    <w:rsid w:val="008A3944"/>
    <w:rsid w:val="008A4C79"/>
    <w:rsid w:val="008A4CA0"/>
    <w:rsid w:val="008A5723"/>
    <w:rsid w:val="008A6183"/>
    <w:rsid w:val="008A6D75"/>
    <w:rsid w:val="008B18BD"/>
    <w:rsid w:val="008B26AF"/>
    <w:rsid w:val="008B39A5"/>
    <w:rsid w:val="008B52F9"/>
    <w:rsid w:val="008B6F41"/>
    <w:rsid w:val="008B7B47"/>
    <w:rsid w:val="008B7C89"/>
    <w:rsid w:val="008B7D71"/>
    <w:rsid w:val="008C0428"/>
    <w:rsid w:val="008C0E60"/>
    <w:rsid w:val="008C286B"/>
    <w:rsid w:val="008C296C"/>
    <w:rsid w:val="008C3351"/>
    <w:rsid w:val="008C69D6"/>
    <w:rsid w:val="008D092D"/>
    <w:rsid w:val="008D0FA9"/>
    <w:rsid w:val="008D1657"/>
    <w:rsid w:val="008D1D56"/>
    <w:rsid w:val="008D3A5F"/>
    <w:rsid w:val="008D4218"/>
    <w:rsid w:val="008D5D0B"/>
    <w:rsid w:val="008D6A6F"/>
    <w:rsid w:val="008E273E"/>
    <w:rsid w:val="008E292E"/>
    <w:rsid w:val="008E416A"/>
    <w:rsid w:val="008E5A68"/>
    <w:rsid w:val="008F253B"/>
    <w:rsid w:val="008F3796"/>
    <w:rsid w:val="008F4568"/>
    <w:rsid w:val="008F50DE"/>
    <w:rsid w:val="008F599B"/>
    <w:rsid w:val="008F7217"/>
    <w:rsid w:val="008F7C71"/>
    <w:rsid w:val="009001DE"/>
    <w:rsid w:val="0090107C"/>
    <w:rsid w:val="00901C61"/>
    <w:rsid w:val="00905463"/>
    <w:rsid w:val="00910643"/>
    <w:rsid w:val="00910833"/>
    <w:rsid w:val="009173D2"/>
    <w:rsid w:val="00920F70"/>
    <w:rsid w:val="00921928"/>
    <w:rsid w:val="00921BD7"/>
    <w:rsid w:val="00922D98"/>
    <w:rsid w:val="009242E0"/>
    <w:rsid w:val="009252A3"/>
    <w:rsid w:val="0092644E"/>
    <w:rsid w:val="00927A91"/>
    <w:rsid w:val="0093058C"/>
    <w:rsid w:val="00930660"/>
    <w:rsid w:val="00930A84"/>
    <w:rsid w:val="00930D22"/>
    <w:rsid w:val="00933FEC"/>
    <w:rsid w:val="009348F1"/>
    <w:rsid w:val="00936EC6"/>
    <w:rsid w:val="00940661"/>
    <w:rsid w:val="00943352"/>
    <w:rsid w:val="00946682"/>
    <w:rsid w:val="0095027F"/>
    <w:rsid w:val="00952C91"/>
    <w:rsid w:val="0095352B"/>
    <w:rsid w:val="00955130"/>
    <w:rsid w:val="009564AB"/>
    <w:rsid w:val="00960625"/>
    <w:rsid w:val="009625E4"/>
    <w:rsid w:val="00965BE8"/>
    <w:rsid w:val="00965C0E"/>
    <w:rsid w:val="009676A9"/>
    <w:rsid w:val="00967F25"/>
    <w:rsid w:val="0097136A"/>
    <w:rsid w:val="009715AA"/>
    <w:rsid w:val="0097276C"/>
    <w:rsid w:val="0097278E"/>
    <w:rsid w:val="00972A7A"/>
    <w:rsid w:val="00973A77"/>
    <w:rsid w:val="00974AB6"/>
    <w:rsid w:val="00975435"/>
    <w:rsid w:val="00975507"/>
    <w:rsid w:val="00975AD0"/>
    <w:rsid w:val="00977305"/>
    <w:rsid w:val="00982757"/>
    <w:rsid w:val="0098429D"/>
    <w:rsid w:val="00984CD6"/>
    <w:rsid w:val="00984F9B"/>
    <w:rsid w:val="00986E6A"/>
    <w:rsid w:val="009875D4"/>
    <w:rsid w:val="00990851"/>
    <w:rsid w:val="00990D68"/>
    <w:rsid w:val="009914E4"/>
    <w:rsid w:val="00992EF7"/>
    <w:rsid w:val="00993C3B"/>
    <w:rsid w:val="00995ADF"/>
    <w:rsid w:val="0099700F"/>
    <w:rsid w:val="009A03C4"/>
    <w:rsid w:val="009A0947"/>
    <w:rsid w:val="009A2B36"/>
    <w:rsid w:val="009A584F"/>
    <w:rsid w:val="009A7064"/>
    <w:rsid w:val="009A794E"/>
    <w:rsid w:val="009B16BC"/>
    <w:rsid w:val="009B16E3"/>
    <w:rsid w:val="009B3EC9"/>
    <w:rsid w:val="009B425E"/>
    <w:rsid w:val="009B611F"/>
    <w:rsid w:val="009B78AB"/>
    <w:rsid w:val="009C0FE8"/>
    <w:rsid w:val="009C114B"/>
    <w:rsid w:val="009C1DB5"/>
    <w:rsid w:val="009C39C8"/>
    <w:rsid w:val="009D042A"/>
    <w:rsid w:val="009D0C03"/>
    <w:rsid w:val="009D6EEB"/>
    <w:rsid w:val="009D7E92"/>
    <w:rsid w:val="009D7F26"/>
    <w:rsid w:val="009E229B"/>
    <w:rsid w:val="009E22A0"/>
    <w:rsid w:val="009E38E1"/>
    <w:rsid w:val="009E744F"/>
    <w:rsid w:val="009F07CA"/>
    <w:rsid w:val="009F0D68"/>
    <w:rsid w:val="009F19F3"/>
    <w:rsid w:val="009F1FB1"/>
    <w:rsid w:val="009F4187"/>
    <w:rsid w:val="009F4478"/>
    <w:rsid w:val="009F503A"/>
    <w:rsid w:val="009F5846"/>
    <w:rsid w:val="009F70A9"/>
    <w:rsid w:val="00A0030E"/>
    <w:rsid w:val="00A03F32"/>
    <w:rsid w:val="00A0561B"/>
    <w:rsid w:val="00A06747"/>
    <w:rsid w:val="00A06822"/>
    <w:rsid w:val="00A112E1"/>
    <w:rsid w:val="00A14E7C"/>
    <w:rsid w:val="00A16302"/>
    <w:rsid w:val="00A2257E"/>
    <w:rsid w:val="00A23B39"/>
    <w:rsid w:val="00A2432B"/>
    <w:rsid w:val="00A2473A"/>
    <w:rsid w:val="00A266F9"/>
    <w:rsid w:val="00A26787"/>
    <w:rsid w:val="00A26E2C"/>
    <w:rsid w:val="00A30176"/>
    <w:rsid w:val="00A31D5D"/>
    <w:rsid w:val="00A321F3"/>
    <w:rsid w:val="00A32731"/>
    <w:rsid w:val="00A337E1"/>
    <w:rsid w:val="00A3795D"/>
    <w:rsid w:val="00A42FD4"/>
    <w:rsid w:val="00A43094"/>
    <w:rsid w:val="00A45DBE"/>
    <w:rsid w:val="00A46DC3"/>
    <w:rsid w:val="00A470E5"/>
    <w:rsid w:val="00A5156E"/>
    <w:rsid w:val="00A51E2C"/>
    <w:rsid w:val="00A52B86"/>
    <w:rsid w:val="00A52F16"/>
    <w:rsid w:val="00A626D9"/>
    <w:rsid w:val="00A64F1B"/>
    <w:rsid w:val="00A658C7"/>
    <w:rsid w:val="00A7055B"/>
    <w:rsid w:val="00A709E7"/>
    <w:rsid w:val="00A719A2"/>
    <w:rsid w:val="00A71AA9"/>
    <w:rsid w:val="00A759BA"/>
    <w:rsid w:val="00A77998"/>
    <w:rsid w:val="00A8010E"/>
    <w:rsid w:val="00A80571"/>
    <w:rsid w:val="00A81BC9"/>
    <w:rsid w:val="00A8243E"/>
    <w:rsid w:val="00A82B93"/>
    <w:rsid w:val="00A83D76"/>
    <w:rsid w:val="00A85692"/>
    <w:rsid w:val="00A85FB0"/>
    <w:rsid w:val="00A87636"/>
    <w:rsid w:val="00A87E56"/>
    <w:rsid w:val="00A87F9E"/>
    <w:rsid w:val="00A9101A"/>
    <w:rsid w:val="00A91C44"/>
    <w:rsid w:val="00A92BBE"/>
    <w:rsid w:val="00A92EFA"/>
    <w:rsid w:val="00A94C59"/>
    <w:rsid w:val="00A94D7C"/>
    <w:rsid w:val="00AA108E"/>
    <w:rsid w:val="00AA23A9"/>
    <w:rsid w:val="00AA3561"/>
    <w:rsid w:val="00AA3F38"/>
    <w:rsid w:val="00AA5D40"/>
    <w:rsid w:val="00AA7910"/>
    <w:rsid w:val="00AA7D8C"/>
    <w:rsid w:val="00AB482A"/>
    <w:rsid w:val="00AB5626"/>
    <w:rsid w:val="00AB6AF4"/>
    <w:rsid w:val="00AB6F3C"/>
    <w:rsid w:val="00AC0D32"/>
    <w:rsid w:val="00AC0D55"/>
    <w:rsid w:val="00AC11FD"/>
    <w:rsid w:val="00AC3F36"/>
    <w:rsid w:val="00AC3F68"/>
    <w:rsid w:val="00AC5667"/>
    <w:rsid w:val="00AC56DD"/>
    <w:rsid w:val="00AC6603"/>
    <w:rsid w:val="00AC6816"/>
    <w:rsid w:val="00AC7663"/>
    <w:rsid w:val="00AD471F"/>
    <w:rsid w:val="00AD65E8"/>
    <w:rsid w:val="00AD693F"/>
    <w:rsid w:val="00AE07F1"/>
    <w:rsid w:val="00AE0BC0"/>
    <w:rsid w:val="00AE0CB6"/>
    <w:rsid w:val="00AE1C3A"/>
    <w:rsid w:val="00AE3FB0"/>
    <w:rsid w:val="00AE419E"/>
    <w:rsid w:val="00AE6D13"/>
    <w:rsid w:val="00AE707E"/>
    <w:rsid w:val="00AE7EC1"/>
    <w:rsid w:val="00AF07E1"/>
    <w:rsid w:val="00AF0F74"/>
    <w:rsid w:val="00AF1B48"/>
    <w:rsid w:val="00AF2187"/>
    <w:rsid w:val="00AF29E0"/>
    <w:rsid w:val="00AF3514"/>
    <w:rsid w:val="00AF3728"/>
    <w:rsid w:val="00AF4093"/>
    <w:rsid w:val="00AF4EFB"/>
    <w:rsid w:val="00AF5070"/>
    <w:rsid w:val="00AF773E"/>
    <w:rsid w:val="00AF78D6"/>
    <w:rsid w:val="00AF7DE2"/>
    <w:rsid w:val="00AF7F6D"/>
    <w:rsid w:val="00B003BB"/>
    <w:rsid w:val="00B037A3"/>
    <w:rsid w:val="00B03D06"/>
    <w:rsid w:val="00B043AC"/>
    <w:rsid w:val="00B0557B"/>
    <w:rsid w:val="00B05815"/>
    <w:rsid w:val="00B07AF6"/>
    <w:rsid w:val="00B07EC7"/>
    <w:rsid w:val="00B11AA6"/>
    <w:rsid w:val="00B16C1F"/>
    <w:rsid w:val="00B21DA5"/>
    <w:rsid w:val="00B25CF4"/>
    <w:rsid w:val="00B26671"/>
    <w:rsid w:val="00B2693E"/>
    <w:rsid w:val="00B27166"/>
    <w:rsid w:val="00B2727A"/>
    <w:rsid w:val="00B27654"/>
    <w:rsid w:val="00B30462"/>
    <w:rsid w:val="00B310B0"/>
    <w:rsid w:val="00B35063"/>
    <w:rsid w:val="00B36FE2"/>
    <w:rsid w:val="00B4023E"/>
    <w:rsid w:val="00B404DE"/>
    <w:rsid w:val="00B405B7"/>
    <w:rsid w:val="00B40FE2"/>
    <w:rsid w:val="00B430EA"/>
    <w:rsid w:val="00B433AA"/>
    <w:rsid w:val="00B44660"/>
    <w:rsid w:val="00B45B39"/>
    <w:rsid w:val="00B47013"/>
    <w:rsid w:val="00B5003C"/>
    <w:rsid w:val="00B503B7"/>
    <w:rsid w:val="00B506CC"/>
    <w:rsid w:val="00B5208D"/>
    <w:rsid w:val="00B524D0"/>
    <w:rsid w:val="00B54553"/>
    <w:rsid w:val="00B56AD8"/>
    <w:rsid w:val="00B56D63"/>
    <w:rsid w:val="00B5703A"/>
    <w:rsid w:val="00B6034A"/>
    <w:rsid w:val="00B61A8D"/>
    <w:rsid w:val="00B65F22"/>
    <w:rsid w:val="00B67B2D"/>
    <w:rsid w:val="00B67F23"/>
    <w:rsid w:val="00B70967"/>
    <w:rsid w:val="00B7192E"/>
    <w:rsid w:val="00B726CE"/>
    <w:rsid w:val="00B75FF9"/>
    <w:rsid w:val="00B76302"/>
    <w:rsid w:val="00B76468"/>
    <w:rsid w:val="00B80947"/>
    <w:rsid w:val="00B816A9"/>
    <w:rsid w:val="00B81DD3"/>
    <w:rsid w:val="00B84C44"/>
    <w:rsid w:val="00B86024"/>
    <w:rsid w:val="00B906D3"/>
    <w:rsid w:val="00B94791"/>
    <w:rsid w:val="00B96CAB"/>
    <w:rsid w:val="00B96E4F"/>
    <w:rsid w:val="00BA1AF4"/>
    <w:rsid w:val="00BA1DB1"/>
    <w:rsid w:val="00BA3BBF"/>
    <w:rsid w:val="00BA630D"/>
    <w:rsid w:val="00BA6A61"/>
    <w:rsid w:val="00BB0C3F"/>
    <w:rsid w:val="00BB107F"/>
    <w:rsid w:val="00BB1130"/>
    <w:rsid w:val="00BB1554"/>
    <w:rsid w:val="00BB193F"/>
    <w:rsid w:val="00BB3B50"/>
    <w:rsid w:val="00BB55B3"/>
    <w:rsid w:val="00BB7CC7"/>
    <w:rsid w:val="00BC3382"/>
    <w:rsid w:val="00BC3C16"/>
    <w:rsid w:val="00BC5590"/>
    <w:rsid w:val="00BC63D4"/>
    <w:rsid w:val="00BC64A0"/>
    <w:rsid w:val="00BC76A1"/>
    <w:rsid w:val="00BC7A7A"/>
    <w:rsid w:val="00BD05F8"/>
    <w:rsid w:val="00BD09D3"/>
    <w:rsid w:val="00BD2679"/>
    <w:rsid w:val="00BD429C"/>
    <w:rsid w:val="00BD4C5C"/>
    <w:rsid w:val="00BD5396"/>
    <w:rsid w:val="00BD67AF"/>
    <w:rsid w:val="00BD7833"/>
    <w:rsid w:val="00BD7BB4"/>
    <w:rsid w:val="00BE1C49"/>
    <w:rsid w:val="00BE3FBF"/>
    <w:rsid w:val="00BF0E0A"/>
    <w:rsid w:val="00BF294F"/>
    <w:rsid w:val="00BF51A8"/>
    <w:rsid w:val="00BF57E1"/>
    <w:rsid w:val="00BF7E66"/>
    <w:rsid w:val="00C02437"/>
    <w:rsid w:val="00C027F9"/>
    <w:rsid w:val="00C039CE"/>
    <w:rsid w:val="00C04320"/>
    <w:rsid w:val="00C0641F"/>
    <w:rsid w:val="00C07D80"/>
    <w:rsid w:val="00C12941"/>
    <w:rsid w:val="00C14355"/>
    <w:rsid w:val="00C14A07"/>
    <w:rsid w:val="00C17E46"/>
    <w:rsid w:val="00C217A4"/>
    <w:rsid w:val="00C2321E"/>
    <w:rsid w:val="00C23361"/>
    <w:rsid w:val="00C23A18"/>
    <w:rsid w:val="00C24D76"/>
    <w:rsid w:val="00C261B8"/>
    <w:rsid w:val="00C2766B"/>
    <w:rsid w:val="00C301C1"/>
    <w:rsid w:val="00C31345"/>
    <w:rsid w:val="00C327B2"/>
    <w:rsid w:val="00C32CAF"/>
    <w:rsid w:val="00C35469"/>
    <w:rsid w:val="00C36D22"/>
    <w:rsid w:val="00C4025D"/>
    <w:rsid w:val="00C42037"/>
    <w:rsid w:val="00C45BE4"/>
    <w:rsid w:val="00C45D60"/>
    <w:rsid w:val="00C50A45"/>
    <w:rsid w:val="00C52758"/>
    <w:rsid w:val="00C53E70"/>
    <w:rsid w:val="00C55D84"/>
    <w:rsid w:val="00C562E1"/>
    <w:rsid w:val="00C5637C"/>
    <w:rsid w:val="00C60150"/>
    <w:rsid w:val="00C6093E"/>
    <w:rsid w:val="00C612C1"/>
    <w:rsid w:val="00C61494"/>
    <w:rsid w:val="00C61C9A"/>
    <w:rsid w:val="00C623AF"/>
    <w:rsid w:val="00C63B25"/>
    <w:rsid w:val="00C6599A"/>
    <w:rsid w:val="00C65A13"/>
    <w:rsid w:val="00C66303"/>
    <w:rsid w:val="00C71715"/>
    <w:rsid w:val="00C7375E"/>
    <w:rsid w:val="00C7494E"/>
    <w:rsid w:val="00C762AA"/>
    <w:rsid w:val="00C8089E"/>
    <w:rsid w:val="00C80D73"/>
    <w:rsid w:val="00C810BD"/>
    <w:rsid w:val="00C81253"/>
    <w:rsid w:val="00C819A6"/>
    <w:rsid w:val="00C826F2"/>
    <w:rsid w:val="00C8489A"/>
    <w:rsid w:val="00C8715E"/>
    <w:rsid w:val="00C876C1"/>
    <w:rsid w:val="00C87D93"/>
    <w:rsid w:val="00C91C71"/>
    <w:rsid w:val="00C9240D"/>
    <w:rsid w:val="00C925F8"/>
    <w:rsid w:val="00C92899"/>
    <w:rsid w:val="00C9389A"/>
    <w:rsid w:val="00C94157"/>
    <w:rsid w:val="00CA034A"/>
    <w:rsid w:val="00CA1D6A"/>
    <w:rsid w:val="00CA1D7C"/>
    <w:rsid w:val="00CA1EB7"/>
    <w:rsid w:val="00CA30AC"/>
    <w:rsid w:val="00CA3C0C"/>
    <w:rsid w:val="00CA3F0E"/>
    <w:rsid w:val="00CA57A6"/>
    <w:rsid w:val="00CA66C0"/>
    <w:rsid w:val="00CA7C09"/>
    <w:rsid w:val="00CB146F"/>
    <w:rsid w:val="00CB30EC"/>
    <w:rsid w:val="00CB3186"/>
    <w:rsid w:val="00CB33CF"/>
    <w:rsid w:val="00CB532C"/>
    <w:rsid w:val="00CB58F1"/>
    <w:rsid w:val="00CB5BB6"/>
    <w:rsid w:val="00CB6E78"/>
    <w:rsid w:val="00CB7C7F"/>
    <w:rsid w:val="00CC090F"/>
    <w:rsid w:val="00CC22E8"/>
    <w:rsid w:val="00CC32B0"/>
    <w:rsid w:val="00CC3C42"/>
    <w:rsid w:val="00CC4730"/>
    <w:rsid w:val="00CC54D4"/>
    <w:rsid w:val="00CD1276"/>
    <w:rsid w:val="00CD133B"/>
    <w:rsid w:val="00CD5646"/>
    <w:rsid w:val="00CD6A4E"/>
    <w:rsid w:val="00CD7546"/>
    <w:rsid w:val="00CE13E0"/>
    <w:rsid w:val="00CE441C"/>
    <w:rsid w:val="00CE47B6"/>
    <w:rsid w:val="00CE4AAF"/>
    <w:rsid w:val="00CE75CD"/>
    <w:rsid w:val="00CF0C35"/>
    <w:rsid w:val="00CF0CA8"/>
    <w:rsid w:val="00CF2028"/>
    <w:rsid w:val="00CF3954"/>
    <w:rsid w:val="00CF3E59"/>
    <w:rsid w:val="00CF6F30"/>
    <w:rsid w:val="00D00950"/>
    <w:rsid w:val="00D00A6A"/>
    <w:rsid w:val="00D01E60"/>
    <w:rsid w:val="00D03EF3"/>
    <w:rsid w:val="00D04BEC"/>
    <w:rsid w:val="00D053DA"/>
    <w:rsid w:val="00D054CC"/>
    <w:rsid w:val="00D0611A"/>
    <w:rsid w:val="00D07110"/>
    <w:rsid w:val="00D07445"/>
    <w:rsid w:val="00D075E5"/>
    <w:rsid w:val="00D07615"/>
    <w:rsid w:val="00D10443"/>
    <w:rsid w:val="00D10552"/>
    <w:rsid w:val="00D144E5"/>
    <w:rsid w:val="00D14C26"/>
    <w:rsid w:val="00D14FE3"/>
    <w:rsid w:val="00D15EF4"/>
    <w:rsid w:val="00D16107"/>
    <w:rsid w:val="00D173B1"/>
    <w:rsid w:val="00D176E6"/>
    <w:rsid w:val="00D2018C"/>
    <w:rsid w:val="00D22A88"/>
    <w:rsid w:val="00D23441"/>
    <w:rsid w:val="00D2541E"/>
    <w:rsid w:val="00D26D5E"/>
    <w:rsid w:val="00D31F03"/>
    <w:rsid w:val="00D31FD6"/>
    <w:rsid w:val="00D33080"/>
    <w:rsid w:val="00D3442F"/>
    <w:rsid w:val="00D349E6"/>
    <w:rsid w:val="00D36C07"/>
    <w:rsid w:val="00D41492"/>
    <w:rsid w:val="00D4163E"/>
    <w:rsid w:val="00D427D8"/>
    <w:rsid w:val="00D43B70"/>
    <w:rsid w:val="00D449D6"/>
    <w:rsid w:val="00D47308"/>
    <w:rsid w:val="00D47741"/>
    <w:rsid w:val="00D50095"/>
    <w:rsid w:val="00D524C8"/>
    <w:rsid w:val="00D52B4C"/>
    <w:rsid w:val="00D52E6A"/>
    <w:rsid w:val="00D56749"/>
    <w:rsid w:val="00D6069B"/>
    <w:rsid w:val="00D61252"/>
    <w:rsid w:val="00D6262A"/>
    <w:rsid w:val="00D6647E"/>
    <w:rsid w:val="00D70752"/>
    <w:rsid w:val="00D7116F"/>
    <w:rsid w:val="00D7146C"/>
    <w:rsid w:val="00D71DEF"/>
    <w:rsid w:val="00D71FA5"/>
    <w:rsid w:val="00D727C7"/>
    <w:rsid w:val="00D740EE"/>
    <w:rsid w:val="00D74457"/>
    <w:rsid w:val="00D74D6E"/>
    <w:rsid w:val="00D74E2C"/>
    <w:rsid w:val="00D766C7"/>
    <w:rsid w:val="00D76EAA"/>
    <w:rsid w:val="00D77096"/>
    <w:rsid w:val="00D8133F"/>
    <w:rsid w:val="00D829EB"/>
    <w:rsid w:val="00D82FD0"/>
    <w:rsid w:val="00D8733B"/>
    <w:rsid w:val="00D87FE9"/>
    <w:rsid w:val="00D909B4"/>
    <w:rsid w:val="00D91144"/>
    <w:rsid w:val="00D9350E"/>
    <w:rsid w:val="00D946CF"/>
    <w:rsid w:val="00D95C09"/>
    <w:rsid w:val="00D9641D"/>
    <w:rsid w:val="00D97B1F"/>
    <w:rsid w:val="00D97D85"/>
    <w:rsid w:val="00DA543E"/>
    <w:rsid w:val="00DA54A2"/>
    <w:rsid w:val="00DA5D22"/>
    <w:rsid w:val="00DA6C2B"/>
    <w:rsid w:val="00DA7ECC"/>
    <w:rsid w:val="00DB0170"/>
    <w:rsid w:val="00DB198F"/>
    <w:rsid w:val="00DB1C71"/>
    <w:rsid w:val="00DB2F62"/>
    <w:rsid w:val="00DB32D6"/>
    <w:rsid w:val="00DB339F"/>
    <w:rsid w:val="00DB36C4"/>
    <w:rsid w:val="00DB3DD1"/>
    <w:rsid w:val="00DB4819"/>
    <w:rsid w:val="00DB4A79"/>
    <w:rsid w:val="00DC051F"/>
    <w:rsid w:val="00DC370F"/>
    <w:rsid w:val="00DD0DBF"/>
    <w:rsid w:val="00DD1689"/>
    <w:rsid w:val="00DD7501"/>
    <w:rsid w:val="00DE4DC0"/>
    <w:rsid w:val="00DE7ED5"/>
    <w:rsid w:val="00DF06C8"/>
    <w:rsid w:val="00DF1522"/>
    <w:rsid w:val="00DF3133"/>
    <w:rsid w:val="00DF3CA9"/>
    <w:rsid w:val="00DF426A"/>
    <w:rsid w:val="00DF6880"/>
    <w:rsid w:val="00DF709E"/>
    <w:rsid w:val="00E01B2C"/>
    <w:rsid w:val="00E05380"/>
    <w:rsid w:val="00E10A53"/>
    <w:rsid w:val="00E11A9E"/>
    <w:rsid w:val="00E12227"/>
    <w:rsid w:val="00E12AC0"/>
    <w:rsid w:val="00E17A6F"/>
    <w:rsid w:val="00E20757"/>
    <w:rsid w:val="00E20981"/>
    <w:rsid w:val="00E22F41"/>
    <w:rsid w:val="00E31E43"/>
    <w:rsid w:val="00E31FF4"/>
    <w:rsid w:val="00E32340"/>
    <w:rsid w:val="00E325DF"/>
    <w:rsid w:val="00E333D7"/>
    <w:rsid w:val="00E34B36"/>
    <w:rsid w:val="00E35783"/>
    <w:rsid w:val="00E35B77"/>
    <w:rsid w:val="00E403F7"/>
    <w:rsid w:val="00E423C4"/>
    <w:rsid w:val="00E448B6"/>
    <w:rsid w:val="00E47F79"/>
    <w:rsid w:val="00E53D61"/>
    <w:rsid w:val="00E54E3E"/>
    <w:rsid w:val="00E55454"/>
    <w:rsid w:val="00E57734"/>
    <w:rsid w:val="00E57929"/>
    <w:rsid w:val="00E60F8E"/>
    <w:rsid w:val="00E615A7"/>
    <w:rsid w:val="00E62980"/>
    <w:rsid w:val="00E6344A"/>
    <w:rsid w:val="00E637FD"/>
    <w:rsid w:val="00E6674F"/>
    <w:rsid w:val="00E668BB"/>
    <w:rsid w:val="00E66BA9"/>
    <w:rsid w:val="00E66F24"/>
    <w:rsid w:val="00E67579"/>
    <w:rsid w:val="00E67882"/>
    <w:rsid w:val="00E709E4"/>
    <w:rsid w:val="00E732B7"/>
    <w:rsid w:val="00E74722"/>
    <w:rsid w:val="00E74D3B"/>
    <w:rsid w:val="00E76F73"/>
    <w:rsid w:val="00E81C02"/>
    <w:rsid w:val="00E841DC"/>
    <w:rsid w:val="00E84DAD"/>
    <w:rsid w:val="00E863A3"/>
    <w:rsid w:val="00E90174"/>
    <w:rsid w:val="00E9581D"/>
    <w:rsid w:val="00E97779"/>
    <w:rsid w:val="00EA1EFD"/>
    <w:rsid w:val="00EA26D9"/>
    <w:rsid w:val="00EA3D44"/>
    <w:rsid w:val="00EA5418"/>
    <w:rsid w:val="00EA597C"/>
    <w:rsid w:val="00EA6512"/>
    <w:rsid w:val="00EA7270"/>
    <w:rsid w:val="00EB1E88"/>
    <w:rsid w:val="00EB251E"/>
    <w:rsid w:val="00EB2D0E"/>
    <w:rsid w:val="00EB4EDA"/>
    <w:rsid w:val="00EB504D"/>
    <w:rsid w:val="00EB65B3"/>
    <w:rsid w:val="00EC1B26"/>
    <w:rsid w:val="00EC36BF"/>
    <w:rsid w:val="00EC38C4"/>
    <w:rsid w:val="00EC3CB5"/>
    <w:rsid w:val="00EC740D"/>
    <w:rsid w:val="00ED1439"/>
    <w:rsid w:val="00ED44D2"/>
    <w:rsid w:val="00ED7526"/>
    <w:rsid w:val="00ED759A"/>
    <w:rsid w:val="00EE1401"/>
    <w:rsid w:val="00EE2527"/>
    <w:rsid w:val="00EE35C2"/>
    <w:rsid w:val="00EE39C8"/>
    <w:rsid w:val="00EE5B44"/>
    <w:rsid w:val="00EE6058"/>
    <w:rsid w:val="00EF063E"/>
    <w:rsid w:val="00EF0D73"/>
    <w:rsid w:val="00EF2CFB"/>
    <w:rsid w:val="00EF2E5A"/>
    <w:rsid w:val="00EF3D85"/>
    <w:rsid w:val="00EF4CE6"/>
    <w:rsid w:val="00EF5DAB"/>
    <w:rsid w:val="00EF66EE"/>
    <w:rsid w:val="00EF6F36"/>
    <w:rsid w:val="00F0164B"/>
    <w:rsid w:val="00F03037"/>
    <w:rsid w:val="00F03535"/>
    <w:rsid w:val="00F039F2"/>
    <w:rsid w:val="00F04349"/>
    <w:rsid w:val="00F0499E"/>
    <w:rsid w:val="00F06B73"/>
    <w:rsid w:val="00F074C9"/>
    <w:rsid w:val="00F11779"/>
    <w:rsid w:val="00F117E0"/>
    <w:rsid w:val="00F15A5B"/>
    <w:rsid w:val="00F16450"/>
    <w:rsid w:val="00F16EE8"/>
    <w:rsid w:val="00F17959"/>
    <w:rsid w:val="00F17D8A"/>
    <w:rsid w:val="00F20F77"/>
    <w:rsid w:val="00F214B8"/>
    <w:rsid w:val="00F21948"/>
    <w:rsid w:val="00F23DFA"/>
    <w:rsid w:val="00F24261"/>
    <w:rsid w:val="00F242BA"/>
    <w:rsid w:val="00F248A4"/>
    <w:rsid w:val="00F24969"/>
    <w:rsid w:val="00F25961"/>
    <w:rsid w:val="00F268F5"/>
    <w:rsid w:val="00F3064B"/>
    <w:rsid w:val="00F3094A"/>
    <w:rsid w:val="00F30A6A"/>
    <w:rsid w:val="00F32668"/>
    <w:rsid w:val="00F329BC"/>
    <w:rsid w:val="00F36485"/>
    <w:rsid w:val="00F41101"/>
    <w:rsid w:val="00F42A7B"/>
    <w:rsid w:val="00F44B11"/>
    <w:rsid w:val="00F45107"/>
    <w:rsid w:val="00F46206"/>
    <w:rsid w:val="00F4649F"/>
    <w:rsid w:val="00F50741"/>
    <w:rsid w:val="00F51764"/>
    <w:rsid w:val="00F52408"/>
    <w:rsid w:val="00F52481"/>
    <w:rsid w:val="00F527A0"/>
    <w:rsid w:val="00F52985"/>
    <w:rsid w:val="00F52E93"/>
    <w:rsid w:val="00F53163"/>
    <w:rsid w:val="00F53451"/>
    <w:rsid w:val="00F539DD"/>
    <w:rsid w:val="00F549F8"/>
    <w:rsid w:val="00F576E6"/>
    <w:rsid w:val="00F607B5"/>
    <w:rsid w:val="00F612C9"/>
    <w:rsid w:val="00F63C52"/>
    <w:rsid w:val="00F657E8"/>
    <w:rsid w:val="00F6583E"/>
    <w:rsid w:val="00F66105"/>
    <w:rsid w:val="00F665B8"/>
    <w:rsid w:val="00F669B7"/>
    <w:rsid w:val="00F70BD8"/>
    <w:rsid w:val="00F719AE"/>
    <w:rsid w:val="00F71CA0"/>
    <w:rsid w:val="00F72138"/>
    <w:rsid w:val="00F72BED"/>
    <w:rsid w:val="00F73C3F"/>
    <w:rsid w:val="00F7424D"/>
    <w:rsid w:val="00F8215E"/>
    <w:rsid w:val="00F822C2"/>
    <w:rsid w:val="00F82E1D"/>
    <w:rsid w:val="00F84832"/>
    <w:rsid w:val="00F91B9F"/>
    <w:rsid w:val="00F931E7"/>
    <w:rsid w:val="00F93608"/>
    <w:rsid w:val="00F937B0"/>
    <w:rsid w:val="00F941CF"/>
    <w:rsid w:val="00F94766"/>
    <w:rsid w:val="00F9607C"/>
    <w:rsid w:val="00F96FC2"/>
    <w:rsid w:val="00F96FFE"/>
    <w:rsid w:val="00F97FE8"/>
    <w:rsid w:val="00FA0C7C"/>
    <w:rsid w:val="00FA29D9"/>
    <w:rsid w:val="00FA2D18"/>
    <w:rsid w:val="00FA3EBD"/>
    <w:rsid w:val="00FA4C77"/>
    <w:rsid w:val="00FA5034"/>
    <w:rsid w:val="00FA57FE"/>
    <w:rsid w:val="00FA6620"/>
    <w:rsid w:val="00FA6CF4"/>
    <w:rsid w:val="00FA7634"/>
    <w:rsid w:val="00FA7A34"/>
    <w:rsid w:val="00FB25FA"/>
    <w:rsid w:val="00FB3441"/>
    <w:rsid w:val="00FB5225"/>
    <w:rsid w:val="00FB6117"/>
    <w:rsid w:val="00FB6B6B"/>
    <w:rsid w:val="00FC28C8"/>
    <w:rsid w:val="00FC2A55"/>
    <w:rsid w:val="00FC3FC8"/>
    <w:rsid w:val="00FC40EB"/>
    <w:rsid w:val="00FC598D"/>
    <w:rsid w:val="00FC60D6"/>
    <w:rsid w:val="00FC61DA"/>
    <w:rsid w:val="00FC685A"/>
    <w:rsid w:val="00FC7E05"/>
    <w:rsid w:val="00FD023E"/>
    <w:rsid w:val="00FD0BF5"/>
    <w:rsid w:val="00FD2694"/>
    <w:rsid w:val="00FD37BC"/>
    <w:rsid w:val="00FD4341"/>
    <w:rsid w:val="00FD4A4E"/>
    <w:rsid w:val="00FE0C3B"/>
    <w:rsid w:val="00FE1E9F"/>
    <w:rsid w:val="00FE43C5"/>
    <w:rsid w:val="00FE53DE"/>
    <w:rsid w:val="00FE569B"/>
    <w:rsid w:val="00FE56DA"/>
    <w:rsid w:val="00FE76B0"/>
    <w:rsid w:val="00FF130B"/>
    <w:rsid w:val="00FF1960"/>
    <w:rsid w:val="00FF1C61"/>
    <w:rsid w:val="00FF33ED"/>
    <w:rsid w:val="00FF37BB"/>
    <w:rsid w:val="00FF4F55"/>
    <w:rsid w:val="00FF74F5"/>
    <w:rsid w:val="00FF7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2831"/>
  <w15:chartTrackingRefBased/>
  <w15:docId w15:val="{75ABCBB6-508C-402A-9698-CD464D4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3F68"/>
    <w:pPr>
      <w:suppressAutoHyphens/>
      <w:spacing w:after="0" w:line="240" w:lineRule="auto"/>
    </w:pPr>
    <w:rPr>
      <w:rFonts w:ascii="Times New Roman" w:eastAsia="Times New Roman" w:hAnsi="Times New Roman" w:cs="Times New Roman"/>
      <w:sz w:val="24"/>
      <w:szCs w:val="24"/>
      <w:lang w:val="en-US" w:eastAsia="ar-SA"/>
    </w:rPr>
  </w:style>
  <w:style w:type="paragraph" w:styleId="Titolo4">
    <w:name w:val="heading 4"/>
    <w:basedOn w:val="Normale"/>
    <w:next w:val="Normale"/>
    <w:link w:val="Titolo4Carattere"/>
    <w:qFormat/>
    <w:rsid w:val="00AC3F68"/>
    <w:pPr>
      <w:keepNext/>
      <w:spacing w:line="360" w:lineRule="auto"/>
      <w:jc w:val="center"/>
      <w:outlineLvl w:val="3"/>
    </w:pPr>
    <w:rPr>
      <w:rFonts w:eastAsia="Arial Unicode MS"/>
      <w:b/>
      <w:u w:val="single"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AC3F68"/>
    <w:rPr>
      <w:rFonts w:ascii="Times New Roman" w:eastAsia="Arial Unicode MS" w:hAnsi="Times New Roman" w:cs="Times New Roman"/>
      <w:b/>
      <w:sz w:val="24"/>
      <w:szCs w:val="24"/>
      <w:u w:val="single" w:color="000000"/>
      <w:lang w:eastAsia="ar-SA"/>
    </w:rPr>
  </w:style>
  <w:style w:type="character" w:styleId="Collegamentoipertestuale">
    <w:name w:val="Hyperlink"/>
    <w:rsid w:val="00AC3F68"/>
    <w:rPr>
      <w:rFonts w:cs="Times New Roman"/>
      <w:color w:val="0000FF"/>
      <w:u w:val="single"/>
    </w:rPr>
  </w:style>
  <w:style w:type="character" w:styleId="Numeropagina">
    <w:name w:val="page number"/>
    <w:rsid w:val="00AC3F68"/>
    <w:rPr>
      <w:rFonts w:cs="Times New Roman"/>
    </w:rPr>
  </w:style>
  <w:style w:type="paragraph" w:styleId="Elenco">
    <w:name w:val="List"/>
    <w:basedOn w:val="Corpotesto"/>
    <w:rsid w:val="00AC3F68"/>
    <w:rPr>
      <w:rFonts w:cs="Mangal"/>
    </w:rPr>
  </w:style>
  <w:style w:type="paragraph" w:styleId="Pidipagina">
    <w:name w:val="footer"/>
    <w:basedOn w:val="Normale"/>
    <w:link w:val="PidipaginaCarattere"/>
    <w:rsid w:val="00AC3F68"/>
    <w:pPr>
      <w:tabs>
        <w:tab w:val="left" w:pos="1788"/>
        <w:tab w:val="center" w:pos="4819"/>
        <w:tab w:val="right" w:pos="9638"/>
      </w:tabs>
    </w:pPr>
  </w:style>
  <w:style w:type="character" w:customStyle="1" w:styleId="PidipaginaCarattere">
    <w:name w:val="Piè di pagina Carattere"/>
    <w:basedOn w:val="Carpredefinitoparagrafo"/>
    <w:link w:val="Pidipagina"/>
    <w:rsid w:val="00AC3F68"/>
    <w:rPr>
      <w:rFonts w:ascii="Times New Roman" w:eastAsia="Times New Roman" w:hAnsi="Times New Roman" w:cs="Times New Roman"/>
      <w:sz w:val="24"/>
      <w:szCs w:val="24"/>
      <w:lang w:val="en-US" w:eastAsia="ar-SA"/>
    </w:rPr>
  </w:style>
  <w:style w:type="paragraph" w:styleId="NormaleWeb">
    <w:name w:val="Normal (Web)"/>
    <w:basedOn w:val="Normale"/>
    <w:rsid w:val="00AC3F68"/>
    <w:pPr>
      <w:spacing w:before="280" w:after="280"/>
    </w:pPr>
    <w:rPr>
      <w:lang w:val="it-IT"/>
    </w:rPr>
  </w:style>
  <w:style w:type="paragraph" w:customStyle="1" w:styleId="Default">
    <w:name w:val="Default"/>
    <w:rsid w:val="00AC3F68"/>
    <w:pPr>
      <w:suppressAutoHyphens/>
      <w:autoSpaceDE w:val="0"/>
      <w:spacing w:after="0" w:line="240" w:lineRule="auto"/>
    </w:pPr>
    <w:rPr>
      <w:rFonts w:ascii="Arial" w:eastAsia="Calibri" w:hAnsi="Arial" w:cs="Arial"/>
      <w:color w:val="000000"/>
      <w:sz w:val="24"/>
      <w:szCs w:val="24"/>
      <w:lang w:eastAsia="ar-SA"/>
    </w:rPr>
  </w:style>
  <w:style w:type="paragraph" w:customStyle="1" w:styleId="provvr0">
    <w:name w:val="provv_r0"/>
    <w:basedOn w:val="Normale"/>
    <w:rsid w:val="00AC3F68"/>
    <w:pPr>
      <w:spacing w:before="280" w:after="280"/>
      <w:jc w:val="both"/>
    </w:pPr>
    <w:rPr>
      <w:lang w:val="it-IT"/>
    </w:rPr>
  </w:style>
  <w:style w:type="paragraph" w:customStyle="1" w:styleId="Corpodeltesto31">
    <w:name w:val="Corpo del testo 31"/>
    <w:basedOn w:val="Normale"/>
    <w:rsid w:val="00AC3F68"/>
    <w:pPr>
      <w:overflowPunct w:val="0"/>
      <w:autoSpaceDE w:val="0"/>
      <w:spacing w:before="170" w:after="170" w:line="360" w:lineRule="auto"/>
      <w:jc w:val="both"/>
      <w:textAlignment w:val="baseline"/>
    </w:pPr>
    <w:rPr>
      <w:szCs w:val="20"/>
      <w:lang w:val="it-IT"/>
    </w:rPr>
  </w:style>
  <w:style w:type="paragraph" w:styleId="Corpotesto">
    <w:name w:val="Body Text"/>
    <w:basedOn w:val="Normale"/>
    <w:link w:val="CorpotestoCarattere"/>
    <w:uiPriority w:val="99"/>
    <w:semiHidden/>
    <w:unhideWhenUsed/>
    <w:rsid w:val="00AC3F68"/>
    <w:pPr>
      <w:spacing w:after="120"/>
    </w:pPr>
  </w:style>
  <w:style w:type="character" w:customStyle="1" w:styleId="CorpotestoCarattere">
    <w:name w:val="Corpo testo Carattere"/>
    <w:basedOn w:val="Carpredefinitoparagrafo"/>
    <w:link w:val="Corpotesto"/>
    <w:uiPriority w:val="99"/>
    <w:semiHidden/>
    <w:rsid w:val="00AC3F68"/>
    <w:rPr>
      <w:rFonts w:ascii="Times New Roman" w:eastAsia="Times New Roman" w:hAnsi="Times New Roman" w:cs="Times New Roman"/>
      <w:sz w:val="24"/>
      <w:szCs w:val="24"/>
      <w:lang w:val="en-US" w:eastAsia="ar-SA"/>
    </w:rPr>
  </w:style>
  <w:style w:type="paragraph" w:styleId="Paragrafoelenco">
    <w:name w:val="List Paragraph"/>
    <w:basedOn w:val="Normale"/>
    <w:uiPriority w:val="34"/>
    <w:qFormat/>
    <w:rsid w:val="00DF3CA9"/>
    <w:pPr>
      <w:ind w:left="720"/>
      <w:contextualSpacing/>
    </w:pPr>
  </w:style>
  <w:style w:type="paragraph" w:styleId="Testofumetto">
    <w:name w:val="Balloon Text"/>
    <w:basedOn w:val="Normale"/>
    <w:link w:val="TestofumettoCarattere"/>
    <w:uiPriority w:val="99"/>
    <w:semiHidden/>
    <w:unhideWhenUsed/>
    <w:rsid w:val="009D04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42A"/>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9DBB-B4BE-4211-BA22-A85FB9C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4968</Words>
  <Characters>28319</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Albertazzi Stefania</dc:creator>
  <cp:keywords/>
  <dc:description/>
  <cp:lastModifiedBy>Bocchini Federica</cp:lastModifiedBy>
  <cp:revision>16</cp:revision>
  <cp:lastPrinted>2018-01-11T07:56:00Z</cp:lastPrinted>
  <dcterms:created xsi:type="dcterms:W3CDTF">2019-07-16T12:34:00Z</dcterms:created>
  <dcterms:modified xsi:type="dcterms:W3CDTF">2019-07-16T14:56:00Z</dcterms:modified>
</cp:coreProperties>
</file>